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03CE" w:rsidRPr="009B03CE" w:rsidRDefault="009B03CE" w:rsidP="009B03CE">
      <w:pPr>
        <w:rPr>
          <w:rFonts w:ascii="Times New Roman" w:hAnsi="Times New Roman" w:cs="Times New Roman"/>
          <w:b/>
          <w:color w:val="000000"/>
          <w:sz w:val="24"/>
          <w:szCs w:val="24"/>
        </w:rPr>
      </w:pPr>
      <w:r w:rsidRPr="009B03CE">
        <w:rPr>
          <w:rFonts w:ascii="Times New Roman" w:hAnsi="Times New Roman" w:cs="Times New Roman"/>
          <w:b/>
          <w:color w:val="000000"/>
          <w:sz w:val="24"/>
          <w:szCs w:val="24"/>
        </w:rPr>
        <w:t>Лекция 10. Сглаживающие фильтры</w:t>
      </w:r>
    </w:p>
    <w:p w:rsidR="009B03CE" w:rsidRPr="009B03CE" w:rsidRDefault="009B03CE" w:rsidP="009B03CE">
      <w:pPr>
        <w:rPr>
          <w:rFonts w:ascii="Times New Roman" w:hAnsi="Times New Roman" w:cs="Times New Roman"/>
          <w:b/>
          <w:color w:val="000000"/>
          <w:sz w:val="24"/>
          <w:szCs w:val="24"/>
        </w:rPr>
      </w:pPr>
      <w:r w:rsidRPr="009B03CE">
        <w:rPr>
          <w:rFonts w:ascii="Times New Roman" w:hAnsi="Times New Roman" w:cs="Times New Roman"/>
          <w:b/>
          <w:color w:val="000000"/>
          <w:sz w:val="24"/>
          <w:szCs w:val="24"/>
        </w:rPr>
        <w:t>Выпрямитель с индуктивной нагрузкой</w:t>
      </w:r>
    </w:p>
    <w:p w:rsidR="009B03CE" w:rsidRPr="009B03CE" w:rsidRDefault="009B03CE" w:rsidP="009B03CE">
      <w:pPr>
        <w:rPr>
          <w:rFonts w:ascii="Times New Roman" w:hAnsi="Times New Roman" w:cs="Times New Roman"/>
          <w:b/>
          <w:color w:val="000000"/>
          <w:sz w:val="24"/>
          <w:szCs w:val="24"/>
        </w:rPr>
      </w:pPr>
      <w:r w:rsidRPr="009B03CE">
        <w:rPr>
          <w:rFonts w:ascii="Times New Roman" w:hAnsi="Times New Roman" w:cs="Times New Roman"/>
          <w:b/>
          <w:color w:val="000000"/>
          <w:sz w:val="24"/>
          <w:szCs w:val="24"/>
        </w:rPr>
        <w:t>Выпрямитель с емкостной нагрузкой</w:t>
      </w:r>
    </w:p>
    <w:p w:rsidR="009B03CE" w:rsidRPr="009B03CE" w:rsidRDefault="009B03CE" w:rsidP="009B03CE">
      <w:pPr>
        <w:rPr>
          <w:rFonts w:ascii="Times New Roman" w:hAnsi="Times New Roman" w:cs="Times New Roman"/>
          <w:b/>
          <w:sz w:val="24"/>
          <w:szCs w:val="24"/>
        </w:rPr>
      </w:pPr>
      <w:r w:rsidRPr="009B03CE">
        <w:rPr>
          <w:rFonts w:ascii="Times New Roman" w:hAnsi="Times New Roman" w:cs="Times New Roman"/>
          <w:color w:val="000000"/>
          <w:sz w:val="24"/>
          <w:szCs w:val="24"/>
        </w:rPr>
        <w:br/>
      </w:r>
      <w:r w:rsidRPr="009B03CE">
        <w:rPr>
          <w:rFonts w:ascii="Times New Roman" w:hAnsi="Times New Roman" w:cs="Times New Roman"/>
          <w:b/>
          <w:sz w:val="24"/>
          <w:szCs w:val="24"/>
        </w:rPr>
        <w:t>Сглаживающие фильтры</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Сглаживающий фильтр предназначен для подавления пульсаций постоянного напряжения. Он включается между выходом выпрямителя и нагрузкой. В качестве сглаживающего фильтра используется ФНЧ, частота среза которого выбирается как можно меньше. Конкретное значение выбирается из физической реализуемости, а частота подавления определяется частотой пульсаций (или минимальной частотой помехи). Сглаживающий фильтр не должен ослаблять постоянную составляющую, которая в данном случае служит для питания нагрузки.</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Основным параметром сглаживающего фильтра является коэффициент сглаживания пульсаций. Он определяется как отношение коэффициента пульсаций на входе к коэффициенту пульсаций на выходе фильтра:</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1C3CAD82" wp14:editId="5ED92154">
            <wp:extent cx="1866900" cy="371475"/>
            <wp:effectExtent l="0" t="0" r="0" b="9525"/>
            <wp:docPr id="1" name="Picture 1" descr="http://digteh.ru/BP/Filtr/f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Picture 233" descr="http://digteh.ru/BP/Filtr/fm0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866900" cy="371475"/>
                    </a:xfrm>
                    <a:prstGeom prst="rect">
                      <a:avLst/>
                    </a:prstGeom>
                    <a:noFill/>
                    <a:ln>
                      <a:noFill/>
                    </a:ln>
                  </pic:spPr>
                </pic:pic>
              </a:graphicData>
            </a:graphic>
          </wp:inline>
        </w:drawing>
      </w:r>
      <w:r w:rsidRPr="009B03CE">
        <w:rPr>
          <w:rFonts w:ascii="Times New Roman" w:hAnsi="Times New Roman" w:cs="Times New Roman"/>
          <w:color w:val="000000"/>
          <w:sz w:val="24"/>
          <w:szCs w:val="24"/>
        </w:rPr>
        <w:t>       (1).</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Не менее важным параметром сглаживающего фильтра является его коэффициент полезного действия (к.п.д.). Он определяется как отношение постоянного напряжения на выходе фильтра к постоянному напряжению на его входе. Формула вычисления к.п.д. записывается следующим образом:</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4AE069D5" wp14:editId="1E48F3D0">
            <wp:extent cx="1047750" cy="266700"/>
            <wp:effectExtent l="0" t="0" r="0" b="0"/>
            <wp:docPr id="2" name="Picture 2" descr="http://digteh.ru/BP/Filtr/fm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Picture 232" descr="http://digteh.ru/BP/Filtr/fm0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047750" cy="266700"/>
                    </a:xfrm>
                    <a:prstGeom prst="rect">
                      <a:avLst/>
                    </a:prstGeom>
                    <a:noFill/>
                    <a:ln>
                      <a:noFill/>
                    </a:ln>
                  </pic:spPr>
                </pic:pic>
              </a:graphicData>
            </a:graphic>
          </wp:inline>
        </w:drawing>
      </w:r>
      <w:r w:rsidRPr="009B03CE">
        <w:rPr>
          <w:rFonts w:ascii="Times New Roman" w:hAnsi="Times New Roman" w:cs="Times New Roman"/>
          <w:color w:val="000000"/>
          <w:sz w:val="24"/>
          <w:szCs w:val="24"/>
        </w:rPr>
        <w:t>       (2).</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Подставив выражение (2) в формулу вычисления коэффициента сглаживания пульсаций (1), окончательно ее можно записать в следующем виде:</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6FBE2776" wp14:editId="6CFCBCD8">
            <wp:extent cx="790575" cy="381000"/>
            <wp:effectExtent l="0" t="0" r="9525" b="0"/>
            <wp:docPr id="3" name="Picture 3" descr="http://digteh.ru/BP/Filtr/fm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Picture 231" descr="http://digteh.ru/BP/Filtr/fm0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790575" cy="381000"/>
                    </a:xfrm>
                    <a:prstGeom prst="rect">
                      <a:avLst/>
                    </a:prstGeom>
                    <a:noFill/>
                    <a:ln>
                      <a:noFill/>
                    </a:ln>
                  </pic:spPr>
                </pic:pic>
              </a:graphicData>
            </a:graphic>
          </wp:inline>
        </w:drawing>
      </w:r>
      <w:r w:rsidRPr="009B03CE">
        <w:rPr>
          <w:rFonts w:ascii="Times New Roman" w:hAnsi="Times New Roman" w:cs="Times New Roman"/>
          <w:color w:val="000000"/>
          <w:sz w:val="24"/>
          <w:szCs w:val="24"/>
        </w:rPr>
        <w:t>       (3).</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Сглаживающие фильтры могут быть реализованы в виде пассивных или активных электрических цепей. В упрощенном виде сглаживающие фильтры можно представить в виде делителя напряжения, коэффициент передачи которого зависит от частоты. Эквивалентная схема сглаживающего фильтра приведена на рисунке 1.</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36E5A8B9" wp14:editId="23869D98">
            <wp:extent cx="2520000" cy="1231791"/>
            <wp:effectExtent l="0" t="0" r="0" b="6985"/>
            <wp:docPr id="4" name="Picture 4" descr="http://digteh.ru/BP/Filtr/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Picture 230" descr="http://digteh.ru/BP/Filtr/01.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520000" cy="1231791"/>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1. Эквивалентная схема сглаживающего фильтра</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lastRenderedPageBreak/>
        <w:t>На данной схеме постоянный ток питания и пульсации представлены двумя отдельными генераторами. Для делителя напряжение на выходе, в соответствии с законами Киргофа и Ома, определяется по следующей формуле:</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7E58A8A1" wp14:editId="2A4A3594">
            <wp:extent cx="1409700" cy="361950"/>
            <wp:effectExtent l="0" t="0" r="0" b="0"/>
            <wp:docPr id="5" name="Picture 5" descr="http://digteh.ru/BP/Filtr/fm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Picture 229" descr="http://digteh.ru/BP/Filtr/fm04.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409700" cy="361950"/>
                    </a:xfrm>
                    <a:prstGeom prst="rect">
                      <a:avLst/>
                    </a:prstGeom>
                    <a:noFill/>
                    <a:ln>
                      <a:noFill/>
                    </a:ln>
                  </pic:spPr>
                </pic:pic>
              </a:graphicData>
            </a:graphic>
          </wp:inline>
        </w:drawing>
      </w:r>
      <w:r w:rsidRPr="009B03CE">
        <w:rPr>
          <w:rFonts w:ascii="Times New Roman" w:hAnsi="Times New Roman" w:cs="Times New Roman"/>
          <w:color w:val="000000"/>
          <w:sz w:val="24"/>
          <w:szCs w:val="24"/>
        </w:rPr>
        <w:t>       (4),</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где </w:t>
      </w:r>
      <w:r w:rsidRPr="009B03CE">
        <w:rPr>
          <w:rFonts w:ascii="Times New Roman" w:hAnsi="Times New Roman" w:cs="Times New Roman"/>
          <w:i/>
          <w:iCs/>
          <w:color w:val="000000"/>
          <w:sz w:val="24"/>
          <w:szCs w:val="24"/>
        </w:rPr>
        <w:t>Z</w:t>
      </w:r>
      <w:r w:rsidRPr="009B03CE">
        <w:rPr>
          <w:rFonts w:ascii="Times New Roman" w:hAnsi="Times New Roman" w:cs="Times New Roman"/>
          <w:color w:val="000000"/>
          <w:sz w:val="24"/>
          <w:szCs w:val="24"/>
          <w:vertAlign w:val="subscript"/>
        </w:rPr>
        <w:t>э</w:t>
      </w:r>
      <w:r w:rsidRPr="009B03CE">
        <w:rPr>
          <w:rFonts w:ascii="Times New Roman" w:hAnsi="Times New Roman" w:cs="Times New Roman"/>
          <w:color w:val="000000"/>
          <w:sz w:val="24"/>
          <w:szCs w:val="24"/>
        </w:rPr>
        <w:t> = </w:t>
      </w:r>
      <w:r w:rsidRPr="009B03CE">
        <w:rPr>
          <w:rFonts w:ascii="Times New Roman" w:hAnsi="Times New Roman" w:cs="Times New Roman"/>
          <w:i/>
          <w:iCs/>
          <w:color w:val="000000"/>
          <w:sz w:val="24"/>
          <w:szCs w:val="24"/>
        </w:rPr>
        <w:t>Z</w:t>
      </w:r>
      <w:r w:rsidRPr="009B03CE">
        <w:rPr>
          <w:rFonts w:ascii="Times New Roman" w:hAnsi="Times New Roman" w:cs="Times New Roman"/>
          <w:color w:val="000000"/>
          <w:sz w:val="24"/>
          <w:szCs w:val="24"/>
          <w:vertAlign w:val="subscript"/>
        </w:rPr>
        <w:t>2</w:t>
      </w:r>
      <w:r w:rsidRPr="009B03CE">
        <w:rPr>
          <w:rFonts w:ascii="Times New Roman" w:hAnsi="Times New Roman" w:cs="Times New Roman"/>
          <w:color w:val="000000"/>
          <w:sz w:val="24"/>
          <w:szCs w:val="24"/>
        </w:rPr>
        <w:t> || </w:t>
      </w:r>
      <w:r w:rsidRPr="009B03CE">
        <w:rPr>
          <w:rFonts w:ascii="Times New Roman" w:hAnsi="Times New Roman" w:cs="Times New Roman"/>
          <w:i/>
          <w:iCs/>
          <w:color w:val="000000"/>
          <w:sz w:val="24"/>
          <w:szCs w:val="24"/>
        </w:rPr>
        <w:t>Z</w:t>
      </w:r>
      <w:r w:rsidRPr="009B03CE">
        <w:rPr>
          <w:rFonts w:ascii="Times New Roman" w:hAnsi="Times New Roman" w:cs="Times New Roman"/>
          <w:color w:val="000000"/>
          <w:sz w:val="24"/>
          <w:szCs w:val="24"/>
          <w:vertAlign w:val="subscript"/>
        </w:rPr>
        <w:t>н</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Исходя из выражения (4) можно определить отношение выходного напряжения пульсаций к входному</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7BF649CD" wp14:editId="327A31EA">
            <wp:extent cx="1019175" cy="504825"/>
            <wp:effectExtent l="0" t="0" r="9525" b="9525"/>
            <wp:docPr id="6" name="Picture 6" descr="http://digteh.ru/BP/Filtr/fm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Picture 228" descr="http://digteh.ru/BP/Filtr/fm05.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019175" cy="504825"/>
                    </a:xfrm>
                    <a:prstGeom prst="rect">
                      <a:avLst/>
                    </a:prstGeom>
                    <a:noFill/>
                    <a:ln>
                      <a:noFill/>
                    </a:ln>
                  </pic:spPr>
                </pic:pic>
              </a:graphicData>
            </a:graphic>
          </wp:inline>
        </w:drawing>
      </w:r>
      <w:r w:rsidRPr="009B03CE">
        <w:rPr>
          <w:rFonts w:ascii="Times New Roman" w:hAnsi="Times New Roman" w:cs="Times New Roman"/>
          <w:color w:val="000000"/>
          <w:sz w:val="24"/>
          <w:szCs w:val="24"/>
        </w:rPr>
        <w:t>       (5),</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и подставив его в выражение (3) получить формулу для вычисления коэффициента сглаживания пульсаций</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14D99BFA" wp14:editId="7B41819C">
            <wp:extent cx="933450" cy="390525"/>
            <wp:effectExtent l="0" t="0" r="0" b="9525"/>
            <wp:docPr id="7" name="Picture 7" descr="http://digteh.ru/BP/Filtr/fm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Picture 227" descr="http://digteh.ru/BP/Filtr/fm06.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933450" cy="390525"/>
                    </a:xfrm>
                    <a:prstGeom prst="rect">
                      <a:avLst/>
                    </a:prstGeom>
                    <a:noFill/>
                    <a:ln>
                      <a:noFill/>
                    </a:ln>
                  </pic:spPr>
                </pic:pic>
              </a:graphicData>
            </a:graphic>
          </wp:inline>
        </w:drawing>
      </w:r>
      <w:r w:rsidRPr="009B03CE">
        <w:rPr>
          <w:rFonts w:ascii="Times New Roman" w:hAnsi="Times New Roman" w:cs="Times New Roman"/>
          <w:color w:val="000000"/>
          <w:sz w:val="24"/>
          <w:szCs w:val="24"/>
        </w:rPr>
        <w:t>       (6),</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Учитывая, что чем выше частота, тем лучше работает фильтр нижних частот, обычно коэффициент сглаживания пульсаций </w:t>
      </w:r>
      <w:r w:rsidRPr="009B03CE">
        <w:rPr>
          <w:rFonts w:ascii="Times New Roman" w:hAnsi="Times New Roman" w:cs="Times New Roman"/>
          <w:i/>
          <w:iCs/>
          <w:color w:val="000000"/>
          <w:sz w:val="24"/>
          <w:szCs w:val="24"/>
        </w:rPr>
        <w:t>q</w:t>
      </w:r>
      <w:r w:rsidRPr="009B03CE">
        <w:rPr>
          <w:rFonts w:ascii="Times New Roman" w:hAnsi="Times New Roman" w:cs="Times New Roman"/>
          <w:color w:val="000000"/>
          <w:sz w:val="24"/>
          <w:szCs w:val="24"/>
        </w:rPr>
        <w:t> определяется для основной частоты пульсаций. Именно для этой частоты определяются реактивные сопротивления </w:t>
      </w:r>
      <w:r w:rsidRPr="009B03CE">
        <w:rPr>
          <w:rFonts w:ascii="Times New Roman" w:hAnsi="Times New Roman" w:cs="Times New Roman"/>
          <w:i/>
          <w:iCs/>
          <w:color w:val="000000"/>
          <w:sz w:val="24"/>
          <w:szCs w:val="24"/>
        </w:rPr>
        <w:t>Z</w:t>
      </w:r>
      <w:r w:rsidRPr="009B03CE">
        <w:rPr>
          <w:rFonts w:ascii="Times New Roman" w:hAnsi="Times New Roman" w:cs="Times New Roman"/>
          <w:color w:val="000000"/>
          <w:sz w:val="24"/>
          <w:szCs w:val="24"/>
          <w:vertAlign w:val="subscript"/>
        </w:rPr>
        <w:t>1</w:t>
      </w:r>
      <w:r w:rsidRPr="009B03CE">
        <w:rPr>
          <w:rFonts w:ascii="Times New Roman" w:hAnsi="Times New Roman" w:cs="Times New Roman"/>
          <w:color w:val="000000"/>
          <w:sz w:val="24"/>
          <w:szCs w:val="24"/>
        </w:rPr>
        <w:t> и </w:t>
      </w:r>
      <w:r w:rsidRPr="009B03CE">
        <w:rPr>
          <w:rFonts w:ascii="Times New Roman" w:hAnsi="Times New Roman" w:cs="Times New Roman"/>
          <w:i/>
          <w:iCs/>
          <w:color w:val="000000"/>
          <w:sz w:val="24"/>
          <w:szCs w:val="24"/>
        </w:rPr>
        <w:t>Z</w:t>
      </w:r>
      <w:r w:rsidRPr="009B03CE">
        <w:rPr>
          <w:rFonts w:ascii="Times New Roman" w:hAnsi="Times New Roman" w:cs="Times New Roman"/>
          <w:color w:val="000000"/>
          <w:sz w:val="24"/>
          <w:szCs w:val="24"/>
          <w:vertAlign w:val="subscript"/>
        </w:rPr>
        <w:t>э</w:t>
      </w:r>
    </w:p>
    <w:p w:rsidR="009B03CE" w:rsidRPr="009B03CE" w:rsidRDefault="009B03CE" w:rsidP="009B03CE">
      <w:pPr>
        <w:rPr>
          <w:rFonts w:ascii="Times New Roman" w:hAnsi="Times New Roman" w:cs="Times New Roman"/>
          <w:b/>
          <w:sz w:val="24"/>
          <w:szCs w:val="24"/>
        </w:rPr>
      </w:pPr>
      <w:r w:rsidRPr="009B03CE">
        <w:rPr>
          <w:rFonts w:ascii="Times New Roman" w:hAnsi="Times New Roman" w:cs="Times New Roman"/>
          <w:b/>
          <w:sz w:val="24"/>
          <w:szCs w:val="24"/>
        </w:rPr>
        <w:t>Пассивные сглаживающие фильтры</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Работа пассивных сглаживающих фильтров основана на накоплении электрической энергии при максимальном значении тока или напряжения в индуктивностях и конденсаторах. При уменьшении напряжения на входе фильтра ниже номинального значения, напряжение (или ток) на выходе берется от реактивных элементов пассивного фильтра.</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Простейшим сглаживающим фильтром является индуктивный или L–фильтр. Его схема приведена на рисунке 2.</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1B163BEE" wp14:editId="3F05CF7C">
            <wp:extent cx="1200150" cy="857250"/>
            <wp:effectExtent l="0" t="0" r="0" b="0"/>
            <wp:docPr id="8" name="Picture 8" descr="http://digteh.ru/BP/Filtr/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Picture 225" descr="http://digteh.ru/BP/Filtr/02.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200150" cy="857250"/>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2. Схема индуктивного сглаживающего фильтра</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В этой схеме достаточно просто определить коэффициент сглаживания. Так как </w:t>
      </w:r>
      <w:r w:rsidRPr="009B03CE">
        <w:rPr>
          <w:rFonts w:ascii="Times New Roman" w:hAnsi="Times New Roman" w:cs="Times New Roman"/>
          <w:i/>
          <w:iCs/>
          <w:color w:val="000000"/>
          <w:sz w:val="24"/>
          <w:szCs w:val="24"/>
        </w:rPr>
        <w:t>Z</w:t>
      </w:r>
      <w:r w:rsidRPr="009B03CE">
        <w:rPr>
          <w:rFonts w:ascii="Times New Roman" w:hAnsi="Times New Roman" w:cs="Times New Roman"/>
          <w:color w:val="000000"/>
          <w:sz w:val="24"/>
          <w:szCs w:val="24"/>
          <w:vertAlign w:val="subscript"/>
        </w:rPr>
        <w:t>1</w:t>
      </w:r>
      <w:r w:rsidRPr="009B03CE">
        <w:rPr>
          <w:rFonts w:ascii="Times New Roman" w:hAnsi="Times New Roman" w:cs="Times New Roman"/>
          <w:color w:val="000000"/>
          <w:sz w:val="24"/>
          <w:szCs w:val="24"/>
        </w:rPr>
        <w:t> =</w:t>
      </w:r>
      <w:r w:rsidRPr="009B03CE">
        <w:rPr>
          <w:rFonts w:ascii="Times New Roman" w:hAnsi="Times New Roman" w:cs="Times New Roman"/>
          <w:i/>
          <w:iCs/>
          <w:color w:val="000000"/>
          <w:sz w:val="24"/>
          <w:szCs w:val="24"/>
        </w:rPr>
        <w:t>jωL</w:t>
      </w:r>
      <w:r w:rsidRPr="009B03CE">
        <w:rPr>
          <w:rFonts w:ascii="Times New Roman" w:hAnsi="Times New Roman" w:cs="Times New Roman"/>
          <w:color w:val="000000"/>
          <w:sz w:val="24"/>
          <w:szCs w:val="24"/>
        </w:rPr>
        <w:t>, а </w:t>
      </w:r>
      <w:r w:rsidRPr="009B03CE">
        <w:rPr>
          <w:rFonts w:ascii="Times New Roman" w:hAnsi="Times New Roman" w:cs="Times New Roman"/>
          <w:i/>
          <w:iCs/>
          <w:color w:val="000000"/>
          <w:sz w:val="24"/>
          <w:szCs w:val="24"/>
        </w:rPr>
        <w:t>Z</w:t>
      </w:r>
      <w:r w:rsidRPr="009B03CE">
        <w:rPr>
          <w:rFonts w:ascii="Times New Roman" w:hAnsi="Times New Roman" w:cs="Times New Roman"/>
          <w:color w:val="000000"/>
          <w:sz w:val="24"/>
          <w:szCs w:val="24"/>
          <w:vertAlign w:val="subscript"/>
        </w:rPr>
        <w:t>э</w:t>
      </w:r>
      <w:r w:rsidRPr="009B03CE">
        <w:rPr>
          <w:rFonts w:ascii="Times New Roman" w:hAnsi="Times New Roman" w:cs="Times New Roman"/>
          <w:color w:val="000000"/>
          <w:sz w:val="24"/>
          <w:szCs w:val="24"/>
        </w:rPr>
        <w:t> = </w:t>
      </w:r>
      <w:r w:rsidRPr="009B03CE">
        <w:rPr>
          <w:rFonts w:ascii="Times New Roman" w:hAnsi="Times New Roman" w:cs="Times New Roman"/>
          <w:i/>
          <w:iCs/>
          <w:color w:val="000000"/>
          <w:sz w:val="24"/>
          <w:szCs w:val="24"/>
        </w:rPr>
        <w:t>R</w:t>
      </w:r>
      <w:r w:rsidRPr="009B03CE">
        <w:rPr>
          <w:rFonts w:ascii="Times New Roman" w:hAnsi="Times New Roman" w:cs="Times New Roman"/>
          <w:color w:val="000000"/>
          <w:sz w:val="24"/>
          <w:szCs w:val="24"/>
          <w:vertAlign w:val="subscript"/>
        </w:rPr>
        <w:t>н</w:t>
      </w:r>
      <w:r w:rsidRPr="009B03CE">
        <w:rPr>
          <w:rFonts w:ascii="Times New Roman" w:hAnsi="Times New Roman" w:cs="Times New Roman"/>
          <w:color w:val="000000"/>
          <w:sz w:val="24"/>
          <w:szCs w:val="24"/>
        </w:rPr>
        <w:t>, то коэффициент сглаживания для индуктивного фильтра будет выглядеть следующим образом:</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5CF5A076" wp14:editId="5619B598">
            <wp:extent cx="962025" cy="371475"/>
            <wp:effectExtent l="0" t="0" r="9525" b="9525"/>
            <wp:docPr id="9" name="Picture 9" descr="http://digteh.ru/BP/Filtr/fm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Picture 224" descr="http://digteh.ru/BP/Filtr/fm07.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962025" cy="371475"/>
                    </a:xfrm>
                    <a:prstGeom prst="rect">
                      <a:avLst/>
                    </a:prstGeom>
                    <a:noFill/>
                    <a:ln>
                      <a:noFill/>
                    </a:ln>
                  </pic:spPr>
                </pic:pic>
              </a:graphicData>
            </a:graphic>
          </wp:inline>
        </w:drawing>
      </w:r>
      <w:r w:rsidRPr="009B03CE">
        <w:rPr>
          <w:rFonts w:ascii="Times New Roman" w:hAnsi="Times New Roman" w:cs="Times New Roman"/>
          <w:color w:val="000000"/>
          <w:sz w:val="24"/>
          <w:szCs w:val="24"/>
        </w:rPr>
        <w:t>       (7),</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lastRenderedPageBreak/>
        <w:t>При этом к.п.д. этого фильтра будет зависеть от омического сопротивления провода индуктивности </w:t>
      </w:r>
      <w:r w:rsidRPr="009B03CE">
        <w:rPr>
          <w:rFonts w:ascii="Times New Roman" w:hAnsi="Times New Roman" w:cs="Times New Roman"/>
          <w:i/>
          <w:iCs/>
          <w:color w:val="000000"/>
          <w:sz w:val="24"/>
          <w:szCs w:val="24"/>
        </w:rPr>
        <w:t>r</w:t>
      </w:r>
      <w:r w:rsidRPr="009B03CE">
        <w:rPr>
          <w:rFonts w:ascii="Times New Roman" w:hAnsi="Times New Roman" w:cs="Times New Roman"/>
          <w:i/>
          <w:iCs/>
          <w:color w:val="000000"/>
          <w:sz w:val="24"/>
          <w:szCs w:val="24"/>
          <w:vertAlign w:val="subscript"/>
        </w:rPr>
        <w:t>L</w:t>
      </w:r>
      <w:r w:rsidRPr="009B03CE">
        <w:rPr>
          <w:rFonts w:ascii="Times New Roman" w:hAnsi="Times New Roman" w:cs="Times New Roman"/>
          <w:color w:val="000000"/>
          <w:sz w:val="24"/>
          <w:szCs w:val="24"/>
        </w:rPr>
        <w:t>. Его можно определить из выражения (4) следующим образом:</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3358632F" wp14:editId="60E1C92E">
            <wp:extent cx="781050" cy="361950"/>
            <wp:effectExtent l="0" t="0" r="0" b="0"/>
            <wp:docPr id="10" name="Picture 10" descr="http://digteh.ru/BP/Filtr/fm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Picture 223" descr="http://digteh.ru/BP/Filtr/fm08.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781050" cy="361950"/>
                    </a:xfrm>
                    <a:prstGeom prst="rect">
                      <a:avLst/>
                    </a:prstGeom>
                    <a:noFill/>
                    <a:ln>
                      <a:noFill/>
                    </a:ln>
                  </pic:spPr>
                </pic:pic>
              </a:graphicData>
            </a:graphic>
          </wp:inline>
        </w:drawing>
      </w:r>
      <w:r w:rsidRPr="009B03CE">
        <w:rPr>
          <w:rFonts w:ascii="Times New Roman" w:hAnsi="Times New Roman" w:cs="Times New Roman"/>
          <w:color w:val="000000"/>
          <w:sz w:val="24"/>
          <w:szCs w:val="24"/>
        </w:rPr>
        <w:t>       (8),</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Из данной формулы видно, что к.п.д. фильтра зависит от тока нагрузки и при уменьшении потребляемого тока он возрастает. Это связано с тем, что ток потребления зависит от сопротивления нагрузки и уменьшается при увеличении </w:t>
      </w:r>
      <w:r w:rsidRPr="009B03CE">
        <w:rPr>
          <w:rFonts w:ascii="Times New Roman" w:hAnsi="Times New Roman" w:cs="Times New Roman"/>
          <w:i/>
          <w:iCs/>
          <w:color w:val="000000"/>
          <w:sz w:val="24"/>
          <w:szCs w:val="24"/>
        </w:rPr>
        <w:t>R</w:t>
      </w:r>
      <w:r w:rsidRPr="009B03CE">
        <w:rPr>
          <w:rFonts w:ascii="Times New Roman" w:hAnsi="Times New Roman" w:cs="Times New Roman"/>
          <w:color w:val="000000"/>
          <w:sz w:val="24"/>
          <w:szCs w:val="24"/>
          <w:vertAlign w:val="subscript"/>
        </w:rPr>
        <w:t>н</w:t>
      </w:r>
      <w:r w:rsidRPr="009B03CE">
        <w:rPr>
          <w:rFonts w:ascii="Times New Roman" w:hAnsi="Times New Roman" w:cs="Times New Roman"/>
          <w:color w:val="000000"/>
          <w:sz w:val="24"/>
          <w:szCs w:val="24"/>
        </w:rPr>
        <w:t>. При этом коэффициент полезного дествия приближается к 100%.</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По этой же причине коэффициент сглаживания зависит от тока нагрузки. В соответствии с выражением (7) при возрастании тока нагрузки (уменьшении сопротивления нагрузки) он увеличивается. График изменения коэффициента сглаживания от тока нагрузки приведен на рисунке 3.</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50EFD203" wp14:editId="1B5890F0">
            <wp:extent cx="1990725" cy="1162050"/>
            <wp:effectExtent l="0" t="0" r="9525" b="0"/>
            <wp:docPr id="11" name="Picture 11" descr="http://digteh.ru/BP/Filtr/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Picture 222" descr="http://digteh.ru/BP/Filtr/03.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990725" cy="1162050"/>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3. Зависимость коэффициента сглаживания от тока нагрузки для индуктивного фильтра</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Следует отметить, что задача любого фильтра заключается в обеспечении протекания непрерывного постоянного тока через нагрузку. В индуктивном фильтре это обеспечивается выбором величины индуктивности. При этом величина индуктивности должна быть больше определенного значения. Минимальная индуктивность, обеспечивающая непрерывное протекание тока называется критической. Описанный процесс иллюстрируется рисунком 4.</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2FBD047B" wp14:editId="0161AC7E">
            <wp:extent cx="2162175" cy="533400"/>
            <wp:effectExtent l="0" t="0" r="9525" b="0"/>
            <wp:docPr id="12" name="Picture 12" descr="http://digteh.ru/BP/Filtr/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Picture 221" descr="http://digteh.ru/BP/Filtr/0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162175" cy="533400"/>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4. Временные диаграммы напряжения на входе индуктивного фильтра и тока через него для однополупериодного выпрямителя</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Для того, чтобы ток протекал через фильтр непрерывно, необходимо выполнить условие:</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1B230E08" wp14:editId="2ADDFB7C">
            <wp:extent cx="771525" cy="171450"/>
            <wp:effectExtent l="0" t="0" r="9525" b="0"/>
            <wp:docPr id="13" name="Picture 13" descr="http://digteh.ru/BP/Filtr/fm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Picture 220" descr="http://digteh.ru/BP/Filtr/fm09.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771525" cy="171450"/>
                    </a:xfrm>
                    <a:prstGeom prst="rect">
                      <a:avLst/>
                    </a:prstGeom>
                    <a:noFill/>
                    <a:ln>
                      <a:noFill/>
                    </a:ln>
                  </pic:spPr>
                </pic:pic>
              </a:graphicData>
            </a:graphic>
          </wp:inline>
        </w:drawing>
      </w:r>
      <w:r w:rsidRPr="009B03CE">
        <w:rPr>
          <w:rFonts w:ascii="Times New Roman" w:hAnsi="Times New Roman" w:cs="Times New Roman"/>
          <w:color w:val="000000"/>
          <w:sz w:val="24"/>
          <w:szCs w:val="24"/>
        </w:rPr>
        <w:t>       (9),</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 xml:space="preserve">где ω = </w:t>
      </w:r>
      <w:r w:rsidRPr="009B03CE">
        <w:rPr>
          <w:rFonts w:ascii="Times New Roman" w:hAnsi="Times New Roman" w:cs="Times New Roman"/>
          <w:i/>
          <w:iCs/>
          <w:color w:val="000000"/>
          <w:sz w:val="24"/>
          <w:szCs w:val="24"/>
        </w:rPr>
        <w:t>p</w:t>
      </w:r>
      <w:r w:rsidRPr="009B03CE">
        <w:rPr>
          <w:rFonts w:ascii="Times New Roman" w:hAnsi="Times New Roman" w:cs="Times New Roman"/>
          <w:color w:val="000000"/>
          <w:sz w:val="24"/>
          <w:szCs w:val="24"/>
        </w:rPr>
        <w:t>×2</w:t>
      </w:r>
      <w:r w:rsidRPr="009B03CE">
        <w:rPr>
          <w:rFonts w:ascii="Times New Roman" w:hAnsi="Times New Roman" w:cs="Times New Roman"/>
          <w:i/>
          <w:iCs/>
          <w:color w:val="000000"/>
          <w:sz w:val="24"/>
          <w:szCs w:val="24"/>
        </w:rPr>
        <w:t>πf</w:t>
      </w:r>
      <w:r w:rsidRPr="009B03CE">
        <w:rPr>
          <w:rFonts w:ascii="Times New Roman" w:hAnsi="Times New Roman" w:cs="Times New Roman"/>
          <w:color w:val="000000"/>
          <w:sz w:val="24"/>
          <w:szCs w:val="24"/>
          <w:vertAlign w:val="subscript"/>
        </w:rPr>
        <w:t>c</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 xml:space="preserve">    </w:t>
      </w:r>
      <w:r w:rsidRPr="009B03CE">
        <w:rPr>
          <w:rFonts w:ascii="Times New Roman" w:hAnsi="Times New Roman" w:cs="Times New Roman"/>
          <w:i/>
          <w:iCs/>
          <w:color w:val="000000"/>
          <w:sz w:val="24"/>
          <w:szCs w:val="24"/>
        </w:rPr>
        <w:t>τ</w:t>
      </w:r>
      <w:r w:rsidRPr="009B03CE">
        <w:rPr>
          <w:rFonts w:ascii="Times New Roman" w:hAnsi="Times New Roman" w:cs="Times New Roman"/>
          <w:color w:val="000000"/>
          <w:sz w:val="24"/>
          <w:szCs w:val="24"/>
          <w:vertAlign w:val="subscript"/>
        </w:rPr>
        <w:t>н</w:t>
      </w:r>
      <w:r w:rsidRPr="009B03CE">
        <w:rPr>
          <w:rFonts w:ascii="Times New Roman" w:hAnsi="Times New Roman" w:cs="Times New Roman"/>
          <w:color w:val="000000"/>
          <w:sz w:val="24"/>
          <w:szCs w:val="24"/>
        </w:rPr>
        <w:t xml:space="preserve"> = </w:t>
      </w:r>
      <w:r w:rsidRPr="009B03CE">
        <w:rPr>
          <w:rFonts w:ascii="Times New Roman" w:hAnsi="Times New Roman" w:cs="Times New Roman"/>
          <w:i/>
          <w:iCs/>
          <w:color w:val="000000"/>
          <w:sz w:val="24"/>
          <w:szCs w:val="24"/>
        </w:rPr>
        <w:t>L</w:t>
      </w:r>
      <w:r w:rsidRPr="009B03CE">
        <w:rPr>
          <w:rFonts w:ascii="Times New Roman" w:hAnsi="Times New Roman" w:cs="Times New Roman"/>
          <w:color w:val="000000"/>
          <w:sz w:val="24"/>
          <w:szCs w:val="24"/>
        </w:rPr>
        <w:t>/</w:t>
      </w:r>
      <w:r w:rsidRPr="009B03CE">
        <w:rPr>
          <w:rFonts w:ascii="Times New Roman" w:hAnsi="Times New Roman" w:cs="Times New Roman"/>
          <w:i/>
          <w:iCs/>
          <w:color w:val="000000"/>
          <w:sz w:val="24"/>
          <w:szCs w:val="24"/>
        </w:rPr>
        <w:t>R</w:t>
      </w:r>
      <w:r w:rsidRPr="009B03CE">
        <w:rPr>
          <w:rFonts w:ascii="Times New Roman" w:hAnsi="Times New Roman" w:cs="Times New Roman"/>
          <w:color w:val="000000"/>
          <w:sz w:val="24"/>
          <w:szCs w:val="24"/>
          <w:vertAlign w:val="subscript"/>
        </w:rPr>
        <w:t>н</w:t>
      </w:r>
      <w:r w:rsidRPr="009B03CE">
        <w:rPr>
          <w:rFonts w:ascii="Times New Roman" w:hAnsi="Times New Roman" w:cs="Times New Roman"/>
          <w:color w:val="000000"/>
          <w:sz w:val="24"/>
          <w:szCs w:val="24"/>
        </w:rPr>
        <w:t xml:space="preserve"> — постоянная времени фильтра;</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 xml:space="preserve">    </w:t>
      </w:r>
      <w:r w:rsidRPr="009B03CE">
        <w:rPr>
          <w:rFonts w:ascii="Times New Roman" w:hAnsi="Times New Roman" w:cs="Times New Roman"/>
          <w:i/>
          <w:iCs/>
          <w:color w:val="000000"/>
          <w:sz w:val="24"/>
          <w:szCs w:val="24"/>
        </w:rPr>
        <w:t>R</w:t>
      </w:r>
      <w:r w:rsidRPr="009B03CE">
        <w:rPr>
          <w:rFonts w:ascii="Times New Roman" w:hAnsi="Times New Roman" w:cs="Times New Roman"/>
          <w:color w:val="000000"/>
          <w:sz w:val="24"/>
          <w:szCs w:val="24"/>
          <w:vertAlign w:val="subscript"/>
        </w:rPr>
        <w:t>н</w:t>
      </w:r>
      <w:r w:rsidRPr="009B03CE">
        <w:rPr>
          <w:rFonts w:ascii="Times New Roman" w:hAnsi="Times New Roman" w:cs="Times New Roman"/>
          <w:color w:val="000000"/>
          <w:sz w:val="24"/>
          <w:szCs w:val="24"/>
        </w:rPr>
        <w:t xml:space="preserve"> = </w:t>
      </w:r>
      <w:r w:rsidRPr="009B03CE">
        <w:rPr>
          <w:rFonts w:ascii="Times New Roman" w:hAnsi="Times New Roman" w:cs="Times New Roman"/>
          <w:i/>
          <w:iCs/>
          <w:color w:val="000000"/>
          <w:sz w:val="24"/>
          <w:szCs w:val="24"/>
        </w:rPr>
        <w:t>U</w:t>
      </w:r>
      <w:r w:rsidRPr="009B03CE">
        <w:rPr>
          <w:rFonts w:ascii="Times New Roman" w:hAnsi="Times New Roman" w:cs="Times New Roman"/>
          <w:color w:val="000000"/>
          <w:sz w:val="24"/>
          <w:szCs w:val="24"/>
          <w:vertAlign w:val="subscript"/>
        </w:rPr>
        <w:t>0</w:t>
      </w:r>
      <w:r w:rsidRPr="009B03CE">
        <w:rPr>
          <w:rFonts w:ascii="Times New Roman" w:hAnsi="Times New Roman" w:cs="Times New Roman"/>
          <w:color w:val="000000"/>
          <w:sz w:val="24"/>
          <w:szCs w:val="24"/>
        </w:rPr>
        <w:t>/</w:t>
      </w:r>
      <w:r w:rsidRPr="009B03CE">
        <w:rPr>
          <w:rFonts w:ascii="Times New Roman" w:hAnsi="Times New Roman" w:cs="Times New Roman"/>
          <w:i/>
          <w:iCs/>
          <w:color w:val="000000"/>
          <w:sz w:val="24"/>
          <w:szCs w:val="24"/>
        </w:rPr>
        <w:t>I</w:t>
      </w:r>
      <w:r w:rsidRPr="009B03CE">
        <w:rPr>
          <w:rFonts w:ascii="Times New Roman" w:hAnsi="Times New Roman" w:cs="Times New Roman"/>
          <w:color w:val="000000"/>
          <w:sz w:val="24"/>
          <w:szCs w:val="24"/>
          <w:vertAlign w:val="subscript"/>
        </w:rPr>
        <w:t>0</w:t>
      </w:r>
      <w:r w:rsidRPr="009B03CE">
        <w:rPr>
          <w:rFonts w:ascii="Times New Roman" w:hAnsi="Times New Roman" w:cs="Times New Roman"/>
          <w:color w:val="000000"/>
          <w:sz w:val="24"/>
          <w:szCs w:val="24"/>
        </w:rPr>
        <w:t xml:space="preserve"> — сопротивление нагрузки.</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И тогда критическое значение индуктивности можно определить следующим образом:</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lastRenderedPageBreak/>
        <w:drawing>
          <wp:inline distT="0" distB="0" distL="0" distR="0" wp14:anchorId="21059A54" wp14:editId="6EFE5547">
            <wp:extent cx="1790700" cy="390525"/>
            <wp:effectExtent l="0" t="0" r="0" b="9525"/>
            <wp:docPr id="14" name="Picture 14" descr="http://digteh.ru/BP/Filtr/fm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Picture 219" descr="http://digteh.ru/BP/Filtr/fm10.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790700" cy="390525"/>
                    </a:xfrm>
                    <a:prstGeom prst="rect">
                      <a:avLst/>
                    </a:prstGeom>
                    <a:noFill/>
                    <a:ln>
                      <a:noFill/>
                    </a:ln>
                  </pic:spPr>
                </pic:pic>
              </a:graphicData>
            </a:graphic>
          </wp:inline>
        </w:drawing>
      </w:r>
      <w:r w:rsidRPr="009B03CE">
        <w:rPr>
          <w:rFonts w:ascii="Times New Roman" w:hAnsi="Times New Roman" w:cs="Times New Roman"/>
          <w:color w:val="000000"/>
          <w:sz w:val="24"/>
          <w:szCs w:val="24"/>
        </w:rPr>
        <w:t>       (10),</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Следует отметить, что индуктивность в данном фильтре не должна зависеть от тока нагрузки. Это может быть достигнуто уменьшением магнитной проницаемости сердечника. Для этого в состав магнитопровода может быть введен немагнитный зазор. Чаще всего этот прием используется в сердечниках, выполненных из электротехнической стали. В ряде случаев в качестве магнитного материала сердечника используется альсифер. Катушки, для которых важно не конкретное значение индуктивности, а ее минимальное значение, получили название дросселей.</w:t>
      </w:r>
    </w:p>
    <w:p w:rsidR="009B03CE" w:rsidRPr="009B03CE" w:rsidRDefault="009B03CE" w:rsidP="009B03CE">
      <w:pPr>
        <w:rPr>
          <w:rFonts w:ascii="Times New Roman" w:hAnsi="Times New Roman" w:cs="Times New Roman"/>
          <w:b/>
          <w:sz w:val="24"/>
          <w:szCs w:val="24"/>
          <w:lang w:eastAsia="ru-RU"/>
        </w:rPr>
      </w:pPr>
    </w:p>
    <w:p w:rsidR="009B03CE" w:rsidRPr="009B03CE" w:rsidRDefault="009B03CE" w:rsidP="009B03CE">
      <w:pPr>
        <w:rPr>
          <w:rFonts w:ascii="Times New Roman" w:hAnsi="Times New Roman" w:cs="Times New Roman"/>
          <w:b/>
          <w:sz w:val="24"/>
          <w:szCs w:val="24"/>
          <w:lang w:eastAsia="ru-RU"/>
        </w:rPr>
      </w:pPr>
      <w:r w:rsidRPr="009B03CE">
        <w:rPr>
          <w:rFonts w:ascii="Times New Roman" w:hAnsi="Times New Roman" w:cs="Times New Roman"/>
          <w:b/>
          <w:sz w:val="24"/>
          <w:szCs w:val="24"/>
          <w:lang w:eastAsia="ru-RU"/>
        </w:rPr>
        <w:t>Выпрямитель с индуктивной нагрузкой</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Включение пассивного сглаживающего фильтра на выходе выпрямителя существенно влияет на физические процессы в самом выпрямителе. Индуктивный характер имеет место при работе выпрямителя на фильтр, начинающийся с индуктивности или на обмотку реле, контактора, обмотки возбуждения электрических машин и др. Схема простейшего выпрямителя с индуктивным характером нагрузки приведена на рисунке 1. В этих схемах, как правило, выполняется условие ω</w:t>
      </w:r>
      <w:r w:rsidRPr="009B03CE">
        <w:rPr>
          <w:rFonts w:ascii="Times New Roman" w:hAnsi="Times New Roman" w:cs="Times New Roman"/>
          <w:color w:val="000000"/>
          <w:sz w:val="24"/>
          <w:szCs w:val="24"/>
          <w:vertAlign w:val="subscript"/>
          <w:lang w:eastAsia="ru-RU"/>
        </w:rPr>
        <w:t>L</w:t>
      </w:r>
      <w:r w:rsidRPr="009B03CE">
        <w:rPr>
          <w:rFonts w:ascii="Times New Roman" w:hAnsi="Times New Roman" w:cs="Times New Roman"/>
          <w:color w:val="000000"/>
          <w:sz w:val="24"/>
          <w:szCs w:val="24"/>
          <w:lang w:eastAsia="ru-RU"/>
        </w:rPr>
        <w:t> &gt;&gt; R</w:t>
      </w:r>
      <w:r w:rsidRPr="009B03CE">
        <w:rPr>
          <w:rFonts w:ascii="Times New Roman" w:hAnsi="Times New Roman" w:cs="Times New Roman"/>
          <w:color w:val="000000"/>
          <w:sz w:val="24"/>
          <w:szCs w:val="24"/>
          <w:vertAlign w:val="subscript"/>
          <w:lang w:eastAsia="ru-RU"/>
        </w:rPr>
        <w:t>H</w:t>
      </w:r>
      <w:r w:rsidRPr="009B03CE">
        <w:rPr>
          <w:rFonts w:ascii="Times New Roman" w:hAnsi="Times New Roman" w:cs="Times New Roman"/>
          <w:color w:val="000000"/>
          <w:sz w:val="24"/>
          <w:szCs w:val="24"/>
          <w:lang w:eastAsia="ru-RU"/>
        </w:rPr>
        <w:t> т.е. индуктивное сопротивление дросселя на частоте пульсаций больше сопротивления нагрузки. Известно, что ток в индуктивности отстаёт от напряжения на </w:t>
      </w:r>
      <w:r w:rsidRPr="009B03CE">
        <w:rPr>
          <w:rFonts w:ascii="Times New Roman" w:hAnsi="Times New Roman" w:cs="Times New Roman"/>
          <w:i/>
          <w:iCs/>
          <w:color w:val="000000"/>
          <w:sz w:val="24"/>
          <w:szCs w:val="24"/>
          <w:lang w:eastAsia="ru-RU"/>
        </w:rPr>
        <w:t>Π</w:t>
      </w:r>
      <w:r w:rsidRPr="009B03CE">
        <w:rPr>
          <w:rFonts w:ascii="Times New Roman" w:hAnsi="Times New Roman" w:cs="Times New Roman"/>
          <w:color w:val="000000"/>
          <w:sz w:val="24"/>
          <w:szCs w:val="24"/>
          <w:lang w:eastAsia="ru-RU"/>
        </w:rPr>
        <w:t>/2 и процесс нарастания и спада тока заканчивается в пределах одного периода.</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noProof/>
          <w:color w:val="000000"/>
          <w:sz w:val="24"/>
          <w:szCs w:val="24"/>
          <w:lang w:eastAsia="ru-RU"/>
        </w:rPr>
        <w:drawing>
          <wp:inline distT="0" distB="0" distL="0" distR="0" wp14:anchorId="2E1A754D" wp14:editId="4812C771">
            <wp:extent cx="2286000" cy="1057275"/>
            <wp:effectExtent l="0" t="0" r="0" b="9525"/>
            <wp:docPr id="15" name="Picture 15" descr="http://digteh.ru/BP/IndHarNagr/01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Picture 234" descr="http://digteh.ru/BP/IndHarNagr/01a.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286000" cy="1057275"/>
                    </a:xfrm>
                    <a:prstGeom prst="rect">
                      <a:avLst/>
                    </a:prstGeom>
                    <a:noFill/>
                    <a:ln>
                      <a:noFill/>
                    </a:ln>
                  </pic:spPr>
                </pic:pic>
              </a:graphicData>
            </a:graphic>
          </wp:inline>
        </w:drawing>
      </w:r>
      <w:r w:rsidRPr="009B03CE">
        <w:rPr>
          <w:rFonts w:ascii="Times New Roman" w:hAnsi="Times New Roman" w:cs="Times New Roman"/>
          <w:color w:val="000000"/>
          <w:sz w:val="24"/>
          <w:szCs w:val="24"/>
          <w:lang w:eastAsia="ru-RU"/>
        </w:rPr>
        <w:t> </w:t>
      </w:r>
      <w:r w:rsidRPr="009B03CE">
        <w:rPr>
          <w:rFonts w:ascii="Times New Roman" w:hAnsi="Times New Roman" w:cs="Times New Roman"/>
          <w:noProof/>
          <w:color w:val="000000"/>
          <w:sz w:val="24"/>
          <w:szCs w:val="24"/>
          <w:lang w:eastAsia="ru-RU"/>
        </w:rPr>
        <w:drawing>
          <wp:inline distT="0" distB="0" distL="0" distR="0" wp14:anchorId="137A03EF" wp14:editId="4AF59F0C">
            <wp:extent cx="2219325" cy="1095375"/>
            <wp:effectExtent l="0" t="0" r="9525" b="9525"/>
            <wp:docPr id="16" name="Picture 16" descr="http://digteh.ru/BP/IndHarNagr/01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Picture 235" descr="http://digteh.ru/BP/IndHarNagr/01b.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219325" cy="1095375"/>
                    </a:xfrm>
                    <a:prstGeom prst="rect">
                      <a:avLst/>
                    </a:prstGeom>
                    <a:noFill/>
                    <a:ln>
                      <a:noFill/>
                    </a:ln>
                  </pic:spPr>
                </pic:pic>
              </a:graphicData>
            </a:graphic>
          </wp:inline>
        </w:drawing>
      </w:r>
      <w:r w:rsidRPr="009B03CE">
        <w:rPr>
          <w:rFonts w:ascii="Times New Roman" w:hAnsi="Times New Roman" w:cs="Times New Roman"/>
          <w:color w:val="000000"/>
          <w:sz w:val="24"/>
          <w:szCs w:val="24"/>
          <w:lang w:eastAsia="ru-RU"/>
        </w:rPr>
        <w:t> </w:t>
      </w:r>
      <w:r w:rsidRPr="009B03CE">
        <w:rPr>
          <w:rFonts w:ascii="Times New Roman" w:hAnsi="Times New Roman" w:cs="Times New Roman"/>
          <w:color w:val="000000"/>
          <w:sz w:val="24"/>
          <w:szCs w:val="24"/>
          <w:lang w:eastAsia="ru-RU"/>
        </w:rPr>
        <w:br/>
        <w:t>Рисунок 1. Однофазный, однотактный выпрямитель с индуктивным характером нагрузки</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Ток в цепи (i</w:t>
      </w:r>
      <w:r w:rsidRPr="009B03CE">
        <w:rPr>
          <w:rFonts w:ascii="Times New Roman" w:hAnsi="Times New Roman" w:cs="Times New Roman"/>
          <w:color w:val="000000"/>
          <w:sz w:val="24"/>
          <w:szCs w:val="24"/>
          <w:vertAlign w:val="subscript"/>
          <w:lang w:eastAsia="ru-RU"/>
        </w:rPr>
        <w:t>2</w:t>
      </w:r>
      <w:r w:rsidRPr="009B03CE">
        <w:rPr>
          <w:rFonts w:ascii="Times New Roman" w:hAnsi="Times New Roman" w:cs="Times New Roman"/>
          <w:color w:val="000000"/>
          <w:sz w:val="24"/>
          <w:szCs w:val="24"/>
          <w:lang w:eastAsia="ru-RU"/>
        </w:rPr>
        <w:t>) несинусоидален, так как кроме ЭДС вторичной обмотки в ней действует ЭДС индукции дросселя </w:t>
      </w:r>
      <w:r w:rsidRPr="009B03CE">
        <w:rPr>
          <w:rFonts w:ascii="Times New Roman" w:hAnsi="Times New Roman" w:cs="Times New Roman"/>
          <w:noProof/>
          <w:color w:val="000000"/>
          <w:sz w:val="24"/>
          <w:szCs w:val="24"/>
          <w:lang w:eastAsia="ru-RU"/>
        </w:rPr>
        <w:drawing>
          <wp:inline distT="0" distB="0" distL="0" distR="0" wp14:anchorId="4BE3642E" wp14:editId="6D8703DD">
            <wp:extent cx="657225" cy="314325"/>
            <wp:effectExtent l="0" t="0" r="9525" b="9525"/>
            <wp:docPr id="17" name="Picture 17" descr="http://digteh.ru/BP/IndHarNagr/f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Picture 236" descr="http://digteh.ru/BP/IndHarNagr/fm01.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657225" cy="314325"/>
                    </a:xfrm>
                    <a:prstGeom prst="rect">
                      <a:avLst/>
                    </a:prstGeom>
                    <a:noFill/>
                    <a:ln>
                      <a:noFill/>
                    </a:ln>
                  </pic:spPr>
                </pic:pic>
              </a:graphicData>
            </a:graphic>
          </wp:inline>
        </w:drawing>
      </w:r>
      <w:r w:rsidRPr="009B03CE">
        <w:rPr>
          <w:rFonts w:ascii="Times New Roman" w:hAnsi="Times New Roman" w:cs="Times New Roman"/>
          <w:color w:val="000000"/>
          <w:sz w:val="24"/>
          <w:szCs w:val="24"/>
          <w:lang w:eastAsia="ru-RU"/>
        </w:rPr>
        <w:t>. При увеличении тока происходит накопление энергии в магнитном поле дросселя, а при уменьшении тока — освобождение этой энергии. Таким образом, результатом включения индуктивности является “затягивание” тока вентиля. Угол протекания тока зависит от постоянной времени </w:t>
      </w:r>
      <w:r w:rsidRPr="009B03CE">
        <w:rPr>
          <w:rFonts w:ascii="Times New Roman" w:hAnsi="Times New Roman" w:cs="Times New Roman"/>
          <w:i/>
          <w:iCs/>
          <w:color w:val="000000"/>
          <w:sz w:val="24"/>
          <w:szCs w:val="24"/>
          <w:lang w:eastAsia="ru-RU"/>
        </w:rPr>
        <w:t>ωτ = ωL/R</w:t>
      </w:r>
      <w:r w:rsidRPr="009B03CE">
        <w:rPr>
          <w:rFonts w:ascii="Times New Roman" w:hAnsi="Times New Roman" w:cs="Times New Roman"/>
          <w:color w:val="000000"/>
          <w:sz w:val="24"/>
          <w:szCs w:val="24"/>
          <w:lang w:eastAsia="ru-RU"/>
        </w:rPr>
        <w:t>, где </w:t>
      </w:r>
      <w:r w:rsidRPr="009B03CE">
        <w:rPr>
          <w:rFonts w:ascii="Times New Roman" w:hAnsi="Times New Roman" w:cs="Times New Roman"/>
          <w:i/>
          <w:iCs/>
          <w:color w:val="000000"/>
          <w:sz w:val="24"/>
          <w:szCs w:val="24"/>
          <w:lang w:eastAsia="ru-RU"/>
        </w:rPr>
        <w:t>R = R</w:t>
      </w:r>
      <w:r w:rsidRPr="009B03CE">
        <w:rPr>
          <w:rFonts w:ascii="Times New Roman" w:hAnsi="Times New Roman" w:cs="Times New Roman"/>
          <w:color w:val="000000"/>
          <w:sz w:val="24"/>
          <w:szCs w:val="24"/>
          <w:vertAlign w:val="subscript"/>
          <w:lang w:eastAsia="ru-RU"/>
        </w:rPr>
        <w:t>н</w:t>
      </w:r>
      <w:r w:rsidRPr="009B03CE">
        <w:rPr>
          <w:rFonts w:ascii="Times New Roman" w:hAnsi="Times New Roman" w:cs="Times New Roman"/>
          <w:color w:val="000000"/>
          <w:sz w:val="24"/>
          <w:szCs w:val="24"/>
          <w:lang w:eastAsia="ru-RU"/>
        </w:rPr>
        <w:t> + </w:t>
      </w:r>
      <w:r w:rsidRPr="009B03CE">
        <w:rPr>
          <w:rFonts w:ascii="Times New Roman" w:hAnsi="Times New Roman" w:cs="Times New Roman"/>
          <w:i/>
          <w:iCs/>
          <w:color w:val="000000"/>
          <w:sz w:val="24"/>
          <w:szCs w:val="24"/>
          <w:lang w:eastAsia="ru-RU"/>
        </w:rPr>
        <w:t>r</w:t>
      </w:r>
      <w:r w:rsidRPr="009B03CE">
        <w:rPr>
          <w:rFonts w:ascii="Times New Roman" w:hAnsi="Times New Roman" w:cs="Times New Roman"/>
          <w:color w:val="000000"/>
          <w:sz w:val="24"/>
          <w:szCs w:val="24"/>
          <w:vertAlign w:val="subscript"/>
          <w:lang w:eastAsia="ru-RU"/>
        </w:rPr>
        <w:t>д</w:t>
      </w:r>
      <w:r w:rsidRPr="009B03CE">
        <w:rPr>
          <w:rFonts w:ascii="Times New Roman" w:hAnsi="Times New Roman" w:cs="Times New Roman"/>
          <w:color w:val="000000"/>
          <w:sz w:val="24"/>
          <w:szCs w:val="24"/>
          <w:lang w:eastAsia="ru-RU"/>
        </w:rPr>
        <w:t> + </w:t>
      </w:r>
      <w:r w:rsidRPr="009B03CE">
        <w:rPr>
          <w:rFonts w:ascii="Times New Roman" w:hAnsi="Times New Roman" w:cs="Times New Roman"/>
          <w:i/>
          <w:iCs/>
          <w:color w:val="000000"/>
          <w:sz w:val="24"/>
          <w:szCs w:val="24"/>
          <w:lang w:eastAsia="ru-RU"/>
        </w:rPr>
        <w:t>r</w:t>
      </w:r>
      <w:r w:rsidRPr="009B03CE">
        <w:rPr>
          <w:rFonts w:ascii="Times New Roman" w:hAnsi="Times New Roman" w:cs="Times New Roman"/>
          <w:color w:val="000000"/>
          <w:sz w:val="24"/>
          <w:szCs w:val="24"/>
          <w:vertAlign w:val="subscript"/>
          <w:lang w:eastAsia="ru-RU"/>
        </w:rPr>
        <w:t>2</w:t>
      </w:r>
      <w:r w:rsidRPr="009B03CE">
        <w:rPr>
          <w:rFonts w:ascii="Times New Roman" w:hAnsi="Times New Roman" w:cs="Times New Roman"/>
          <w:color w:val="000000"/>
          <w:sz w:val="24"/>
          <w:szCs w:val="24"/>
          <w:lang w:eastAsia="ru-RU"/>
        </w:rPr>
        <w:t>, </w:t>
      </w:r>
      <w:r w:rsidRPr="009B03CE">
        <w:rPr>
          <w:rFonts w:ascii="Times New Roman" w:hAnsi="Times New Roman" w:cs="Times New Roman"/>
          <w:i/>
          <w:iCs/>
          <w:color w:val="000000"/>
          <w:sz w:val="24"/>
          <w:szCs w:val="24"/>
          <w:lang w:eastAsia="ru-RU"/>
        </w:rPr>
        <w:t>r</w:t>
      </w:r>
      <w:r w:rsidRPr="009B03CE">
        <w:rPr>
          <w:rFonts w:ascii="Times New Roman" w:hAnsi="Times New Roman" w:cs="Times New Roman"/>
          <w:color w:val="000000"/>
          <w:sz w:val="24"/>
          <w:szCs w:val="24"/>
          <w:vertAlign w:val="subscript"/>
          <w:lang w:eastAsia="ru-RU"/>
        </w:rPr>
        <w:t>д</w:t>
      </w:r>
      <w:r w:rsidRPr="009B03CE">
        <w:rPr>
          <w:rFonts w:ascii="Times New Roman" w:hAnsi="Times New Roman" w:cs="Times New Roman"/>
          <w:color w:val="000000"/>
          <w:sz w:val="24"/>
          <w:szCs w:val="24"/>
          <w:lang w:eastAsia="ru-RU"/>
        </w:rPr>
        <w:t> — сопротивление диода, </w:t>
      </w:r>
      <w:r w:rsidRPr="009B03CE">
        <w:rPr>
          <w:rFonts w:ascii="Times New Roman" w:hAnsi="Times New Roman" w:cs="Times New Roman"/>
          <w:i/>
          <w:iCs/>
          <w:color w:val="000000"/>
          <w:sz w:val="24"/>
          <w:szCs w:val="24"/>
          <w:lang w:eastAsia="ru-RU"/>
        </w:rPr>
        <w:t>r</w:t>
      </w:r>
      <w:r w:rsidRPr="009B03CE">
        <w:rPr>
          <w:rFonts w:ascii="Times New Roman" w:hAnsi="Times New Roman" w:cs="Times New Roman"/>
          <w:color w:val="000000"/>
          <w:sz w:val="24"/>
          <w:szCs w:val="24"/>
          <w:vertAlign w:val="subscript"/>
          <w:lang w:eastAsia="ru-RU"/>
        </w:rPr>
        <w:t>2</w:t>
      </w:r>
      <w:r w:rsidRPr="009B03CE">
        <w:rPr>
          <w:rFonts w:ascii="Times New Roman" w:hAnsi="Times New Roman" w:cs="Times New Roman"/>
          <w:color w:val="000000"/>
          <w:sz w:val="24"/>
          <w:szCs w:val="24"/>
          <w:lang w:eastAsia="ru-RU"/>
        </w:rPr>
        <w:t> — омическое сопротивление вторичной обмотки трансформатора. Зависимость угла протекания тока от постоянной времени индуктивной нагрузки приведена на рисунке 2.</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noProof/>
          <w:color w:val="000000"/>
          <w:sz w:val="24"/>
          <w:szCs w:val="24"/>
          <w:lang w:eastAsia="ru-RU"/>
        </w:rPr>
        <w:lastRenderedPageBreak/>
        <w:drawing>
          <wp:inline distT="0" distB="0" distL="0" distR="0" wp14:anchorId="6FAC163D" wp14:editId="37DE2429">
            <wp:extent cx="2143125" cy="800100"/>
            <wp:effectExtent l="0" t="0" r="9525" b="0"/>
            <wp:docPr id="18" name="Picture 18" descr="график угла протекания тока от постоянной времен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Picture 237" descr="график угла протекания тока от постоянной времени"/>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143125" cy="800100"/>
                    </a:xfrm>
                    <a:prstGeom prst="rect">
                      <a:avLst/>
                    </a:prstGeom>
                    <a:noFill/>
                    <a:ln>
                      <a:noFill/>
                    </a:ln>
                  </pic:spPr>
                </pic:pic>
              </a:graphicData>
            </a:graphic>
          </wp:inline>
        </w:drawing>
      </w:r>
      <w:r w:rsidRPr="009B03CE">
        <w:rPr>
          <w:rFonts w:ascii="Times New Roman" w:hAnsi="Times New Roman" w:cs="Times New Roman"/>
          <w:color w:val="000000"/>
          <w:sz w:val="24"/>
          <w:szCs w:val="24"/>
          <w:lang w:eastAsia="ru-RU"/>
        </w:rPr>
        <w:t> </w:t>
      </w:r>
      <w:r w:rsidRPr="009B03CE">
        <w:rPr>
          <w:rFonts w:ascii="Times New Roman" w:hAnsi="Times New Roman" w:cs="Times New Roman"/>
          <w:color w:val="000000"/>
          <w:sz w:val="24"/>
          <w:szCs w:val="24"/>
          <w:lang w:eastAsia="ru-RU"/>
        </w:rPr>
        <w:br/>
        <w:t>Рисунок 2. Зависимость угла протекания тока от постоянной времени индуктивной нагрузки</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По данному рисунку видно, что для того, чтобы через нагрузку постоянно протекал ток, необходимо чтобы выполнялось условие </w:t>
      </w:r>
      <w:r w:rsidRPr="009B03CE">
        <w:rPr>
          <w:rFonts w:ascii="Times New Roman" w:hAnsi="Times New Roman" w:cs="Times New Roman"/>
          <w:i/>
          <w:iCs/>
          <w:color w:val="000000"/>
          <w:sz w:val="24"/>
          <w:szCs w:val="24"/>
          <w:lang w:eastAsia="ru-RU"/>
        </w:rPr>
        <w:t>ωL/R</w:t>
      </w:r>
      <w:r w:rsidRPr="009B03CE">
        <w:rPr>
          <w:rFonts w:ascii="Times New Roman" w:hAnsi="Times New Roman" w:cs="Times New Roman"/>
          <w:color w:val="000000"/>
          <w:sz w:val="24"/>
          <w:szCs w:val="24"/>
          <w:lang w:eastAsia="ru-RU"/>
        </w:rPr>
        <w:t>≥10. Выполнить это соотношение сложно т.к. возрастают потери в самом дросселе и в результате существенно снижается общий КПД. Поэтому при индуктивном характере нагрузки обычно применяют многофазные схемы p ≥ 2, где легко обеспечивается непрерывность тока за период пульсаций.</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В качестве примера возьмём трёхфазный однотактный выпрямитель, схема которого приведена на рисунке 3. На этой схеме </w:t>
      </w:r>
      <w:r w:rsidRPr="009B03CE">
        <w:rPr>
          <w:rFonts w:ascii="Times New Roman" w:hAnsi="Times New Roman" w:cs="Times New Roman"/>
          <w:i/>
          <w:iCs/>
          <w:color w:val="000000"/>
          <w:sz w:val="24"/>
          <w:szCs w:val="24"/>
          <w:lang w:eastAsia="ru-RU"/>
        </w:rPr>
        <w:t>L</w:t>
      </w:r>
      <w:r w:rsidRPr="009B03CE">
        <w:rPr>
          <w:rFonts w:ascii="Times New Roman" w:hAnsi="Times New Roman" w:cs="Times New Roman"/>
          <w:i/>
          <w:iCs/>
          <w:color w:val="000000"/>
          <w:sz w:val="24"/>
          <w:szCs w:val="24"/>
          <w:vertAlign w:val="subscript"/>
          <w:lang w:eastAsia="ru-RU"/>
        </w:rPr>
        <w:t>S</w:t>
      </w:r>
      <w:r w:rsidRPr="009B03CE">
        <w:rPr>
          <w:rFonts w:ascii="Times New Roman" w:hAnsi="Times New Roman" w:cs="Times New Roman"/>
          <w:color w:val="000000"/>
          <w:sz w:val="24"/>
          <w:szCs w:val="24"/>
          <w:lang w:eastAsia="ru-RU"/>
        </w:rPr>
        <w:t> — индуктивность рассеяния вторичной обмотки трансформаторы; </w:t>
      </w:r>
      <w:r w:rsidRPr="009B03CE">
        <w:rPr>
          <w:rFonts w:ascii="Times New Roman" w:hAnsi="Times New Roman" w:cs="Times New Roman"/>
          <w:i/>
          <w:iCs/>
          <w:color w:val="000000"/>
          <w:sz w:val="24"/>
          <w:szCs w:val="24"/>
          <w:lang w:eastAsia="ru-RU"/>
        </w:rPr>
        <w:t>r</w:t>
      </w:r>
      <w:r w:rsidRPr="009B03CE">
        <w:rPr>
          <w:rFonts w:ascii="Times New Roman" w:hAnsi="Times New Roman" w:cs="Times New Roman"/>
          <w:color w:val="000000"/>
          <w:sz w:val="24"/>
          <w:szCs w:val="24"/>
          <w:lang w:eastAsia="ru-RU"/>
        </w:rPr>
        <w:t> — сопротивление потерь (</w:t>
      </w:r>
      <w:r w:rsidRPr="009B03CE">
        <w:rPr>
          <w:rFonts w:ascii="Times New Roman" w:hAnsi="Times New Roman" w:cs="Times New Roman"/>
          <w:i/>
          <w:iCs/>
          <w:color w:val="000000"/>
          <w:sz w:val="24"/>
          <w:szCs w:val="24"/>
          <w:lang w:eastAsia="ru-RU"/>
        </w:rPr>
        <w:t>r = r</w:t>
      </w:r>
      <w:r w:rsidRPr="009B03CE">
        <w:rPr>
          <w:rFonts w:ascii="Times New Roman" w:hAnsi="Times New Roman" w:cs="Times New Roman"/>
          <w:color w:val="000000"/>
          <w:sz w:val="24"/>
          <w:szCs w:val="24"/>
          <w:vertAlign w:val="subscript"/>
          <w:lang w:eastAsia="ru-RU"/>
        </w:rPr>
        <w:t>2</w:t>
      </w:r>
      <w:r w:rsidRPr="009B03CE">
        <w:rPr>
          <w:rFonts w:ascii="Times New Roman" w:hAnsi="Times New Roman" w:cs="Times New Roman"/>
          <w:color w:val="000000"/>
          <w:sz w:val="24"/>
          <w:szCs w:val="24"/>
          <w:lang w:eastAsia="ru-RU"/>
        </w:rPr>
        <w:t> + </w:t>
      </w:r>
      <w:r w:rsidRPr="009B03CE">
        <w:rPr>
          <w:rFonts w:ascii="Times New Roman" w:hAnsi="Times New Roman" w:cs="Times New Roman"/>
          <w:i/>
          <w:iCs/>
          <w:color w:val="000000"/>
          <w:sz w:val="24"/>
          <w:szCs w:val="24"/>
          <w:lang w:eastAsia="ru-RU"/>
        </w:rPr>
        <w:t>r</w:t>
      </w:r>
      <w:r w:rsidRPr="009B03CE">
        <w:rPr>
          <w:rFonts w:ascii="Times New Roman" w:hAnsi="Times New Roman" w:cs="Times New Roman"/>
          <w:color w:val="000000"/>
          <w:sz w:val="24"/>
          <w:szCs w:val="24"/>
          <w:vertAlign w:val="subscript"/>
          <w:lang w:eastAsia="ru-RU"/>
        </w:rPr>
        <w:t>1</w:t>
      </w:r>
      <w:r w:rsidRPr="009B03CE">
        <w:rPr>
          <w:rFonts w:ascii="Times New Roman" w:hAnsi="Times New Roman" w:cs="Times New Roman"/>
          <w:color w:val="000000"/>
          <w:sz w:val="24"/>
          <w:szCs w:val="24"/>
          <w:lang w:eastAsia="ru-RU"/>
        </w:rPr>
        <w:t>/n²), которое обычно много меньше Rн; </w:t>
      </w:r>
      <w:r w:rsidRPr="009B03CE">
        <w:rPr>
          <w:rFonts w:ascii="Times New Roman" w:hAnsi="Times New Roman" w:cs="Times New Roman"/>
          <w:i/>
          <w:iCs/>
          <w:color w:val="000000"/>
          <w:sz w:val="24"/>
          <w:szCs w:val="24"/>
          <w:lang w:eastAsia="ru-RU"/>
        </w:rPr>
        <w:t>γ</w:t>
      </w:r>
      <w:r w:rsidRPr="009B03CE">
        <w:rPr>
          <w:rFonts w:ascii="Times New Roman" w:hAnsi="Times New Roman" w:cs="Times New Roman"/>
          <w:color w:val="000000"/>
          <w:sz w:val="24"/>
          <w:szCs w:val="24"/>
          <w:lang w:eastAsia="ru-RU"/>
        </w:rPr>
        <w:t> — угол перекрытия фаз. Поскольку </w:t>
      </w:r>
      <w:r w:rsidRPr="009B03CE">
        <w:rPr>
          <w:rFonts w:ascii="Times New Roman" w:hAnsi="Times New Roman" w:cs="Times New Roman"/>
          <w:i/>
          <w:iCs/>
          <w:color w:val="000000"/>
          <w:sz w:val="24"/>
          <w:szCs w:val="24"/>
          <w:lang w:eastAsia="ru-RU"/>
        </w:rPr>
        <w:t>ωL &lt;&lt; R</w:t>
      </w:r>
      <w:r w:rsidRPr="009B03CE">
        <w:rPr>
          <w:rFonts w:ascii="Times New Roman" w:hAnsi="Times New Roman" w:cs="Times New Roman"/>
          <w:color w:val="000000"/>
          <w:sz w:val="24"/>
          <w:szCs w:val="24"/>
          <w:vertAlign w:val="subscript"/>
          <w:lang w:eastAsia="ru-RU"/>
        </w:rPr>
        <w:t>н</w:t>
      </w:r>
      <w:r w:rsidRPr="009B03CE">
        <w:rPr>
          <w:rFonts w:ascii="Times New Roman" w:hAnsi="Times New Roman" w:cs="Times New Roman"/>
          <w:color w:val="000000"/>
          <w:sz w:val="24"/>
          <w:szCs w:val="24"/>
          <w:lang w:eastAsia="ru-RU"/>
        </w:rPr>
        <w:t>ток в нагрузке неизменный, а ток через вентиль имеет форму прямоугольного импульса. Переход тока с вентиля на вентиль из-за индуктивности рассеяния не может произойти мгновенно. Её ЭДС самоиндукции </w:t>
      </w:r>
      <w:r w:rsidRPr="009B03CE">
        <w:rPr>
          <w:rFonts w:ascii="Times New Roman" w:hAnsi="Times New Roman" w:cs="Times New Roman"/>
          <w:noProof/>
          <w:color w:val="000000"/>
          <w:sz w:val="24"/>
          <w:szCs w:val="24"/>
          <w:lang w:eastAsia="ru-RU"/>
        </w:rPr>
        <w:drawing>
          <wp:inline distT="0" distB="0" distL="0" distR="0" wp14:anchorId="601E186D" wp14:editId="7D9BFE23">
            <wp:extent cx="809625" cy="323850"/>
            <wp:effectExtent l="0" t="0" r="9525" b="0"/>
            <wp:docPr id="19" name="Picture 19" descr="http://digteh.ru/BP/IndHarNagr/fm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Picture 238" descr="http://digteh.ru/BP/IndHarNagr/fm02.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809625" cy="323850"/>
                    </a:xfrm>
                    <a:prstGeom prst="rect">
                      <a:avLst/>
                    </a:prstGeom>
                    <a:noFill/>
                    <a:ln>
                      <a:noFill/>
                    </a:ln>
                  </pic:spPr>
                </pic:pic>
              </a:graphicData>
            </a:graphic>
          </wp:inline>
        </w:drawing>
      </w:r>
      <w:r w:rsidRPr="009B03CE">
        <w:rPr>
          <w:rFonts w:ascii="Times New Roman" w:hAnsi="Times New Roman" w:cs="Times New Roman"/>
          <w:color w:val="000000"/>
          <w:sz w:val="24"/>
          <w:szCs w:val="24"/>
          <w:lang w:eastAsia="ru-RU"/>
        </w:rPr>
        <w:t> препятствует изменению тока — в одной фазе он снижается, а в другой нарастает. В результате ток одновременно течёт по двум фазам. Это явление называется перекрытием токов фаз. Оно существенно влияет на качественные и количественные соотношения в </w:t>
      </w:r>
      <w:hyperlink r:id="rId24" w:history="1">
        <w:r w:rsidRPr="009B03CE">
          <w:rPr>
            <w:rFonts w:ascii="Times New Roman" w:hAnsi="Times New Roman" w:cs="Times New Roman"/>
            <w:color w:val="333333"/>
            <w:sz w:val="24"/>
            <w:szCs w:val="24"/>
            <w:u w:val="single"/>
            <w:lang w:eastAsia="ru-RU"/>
          </w:rPr>
          <w:t>схеме выпрямления</w:t>
        </w:r>
      </w:hyperlink>
      <w:r w:rsidRPr="009B03CE">
        <w:rPr>
          <w:rFonts w:ascii="Times New Roman" w:hAnsi="Times New Roman" w:cs="Times New Roman"/>
          <w:color w:val="000000"/>
          <w:sz w:val="24"/>
          <w:szCs w:val="24"/>
          <w:lang w:eastAsia="ru-RU"/>
        </w:rPr>
        <w:t>.</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noProof/>
          <w:color w:val="000000"/>
          <w:sz w:val="24"/>
          <w:szCs w:val="24"/>
          <w:lang w:eastAsia="ru-RU"/>
        </w:rPr>
        <w:drawing>
          <wp:inline distT="0" distB="0" distL="0" distR="0" wp14:anchorId="64717E2C" wp14:editId="710248C1">
            <wp:extent cx="2880000" cy="2523961"/>
            <wp:effectExtent l="0" t="0" r="0" b="0"/>
            <wp:docPr id="20" name="Picture 20" descr="http://digteh.ru/BP/IndHarNagr/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Picture 239" descr="http://digteh.ru/BP/IndHarNagr/03.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2880000" cy="2523961"/>
                    </a:xfrm>
                    <a:prstGeom prst="rect">
                      <a:avLst/>
                    </a:prstGeom>
                    <a:noFill/>
                    <a:ln>
                      <a:noFill/>
                    </a:ln>
                  </pic:spPr>
                </pic:pic>
              </a:graphicData>
            </a:graphic>
          </wp:inline>
        </w:drawing>
      </w:r>
      <w:r w:rsidRPr="009B03CE">
        <w:rPr>
          <w:rFonts w:ascii="Times New Roman" w:hAnsi="Times New Roman" w:cs="Times New Roman"/>
          <w:color w:val="000000"/>
          <w:sz w:val="24"/>
          <w:szCs w:val="24"/>
          <w:lang w:eastAsia="ru-RU"/>
        </w:rPr>
        <w:t> </w:t>
      </w:r>
      <w:r w:rsidRPr="009B03CE">
        <w:rPr>
          <w:rFonts w:ascii="Times New Roman" w:hAnsi="Times New Roman" w:cs="Times New Roman"/>
          <w:color w:val="000000"/>
          <w:sz w:val="24"/>
          <w:szCs w:val="24"/>
          <w:lang w:eastAsia="ru-RU"/>
        </w:rPr>
        <w:br/>
        <w:t>Рисунок 3. Схема и временные диаграммы тока и напряжений трехфазного однотактного выпрямителя</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В однотактной однофазной схеме нет перехода тока с одного вентиля на другой, поэтому </w:t>
      </w:r>
      <w:r w:rsidRPr="009B03CE">
        <w:rPr>
          <w:rFonts w:ascii="Times New Roman" w:hAnsi="Times New Roman" w:cs="Times New Roman"/>
          <w:i/>
          <w:iCs/>
          <w:color w:val="000000"/>
          <w:sz w:val="24"/>
          <w:szCs w:val="24"/>
          <w:lang w:eastAsia="ru-RU"/>
        </w:rPr>
        <w:t>L</w:t>
      </w:r>
      <w:r w:rsidRPr="009B03CE">
        <w:rPr>
          <w:rFonts w:ascii="Times New Roman" w:hAnsi="Times New Roman" w:cs="Times New Roman"/>
          <w:i/>
          <w:iCs/>
          <w:color w:val="000000"/>
          <w:sz w:val="24"/>
          <w:szCs w:val="24"/>
          <w:vertAlign w:val="subscript"/>
          <w:lang w:eastAsia="ru-RU"/>
        </w:rPr>
        <w:t>S</w:t>
      </w:r>
      <w:r w:rsidRPr="009B03CE">
        <w:rPr>
          <w:rFonts w:ascii="Times New Roman" w:hAnsi="Times New Roman" w:cs="Times New Roman"/>
          <w:color w:val="000000"/>
          <w:sz w:val="24"/>
          <w:szCs w:val="24"/>
          <w:lang w:eastAsia="ru-RU"/>
        </w:rPr>
        <w:t> в ней на физические процессы практически не влияет. В трёхфазной схеме переход тока (переключение фаз) происходит за конечное время. Если пренебречь сопротивлением вентилей и </w:t>
      </w:r>
      <w:hyperlink r:id="rId26" w:history="1">
        <w:r w:rsidRPr="009B03CE">
          <w:rPr>
            <w:rFonts w:ascii="Times New Roman" w:hAnsi="Times New Roman" w:cs="Times New Roman"/>
            <w:color w:val="333333"/>
            <w:sz w:val="24"/>
            <w:szCs w:val="24"/>
            <w:u w:val="single"/>
            <w:lang w:eastAsia="ru-RU"/>
          </w:rPr>
          <w:t>трехфазного трансформатора</w:t>
        </w:r>
      </w:hyperlink>
      <w:r w:rsidRPr="009B03CE">
        <w:rPr>
          <w:rFonts w:ascii="Times New Roman" w:hAnsi="Times New Roman" w:cs="Times New Roman"/>
          <w:color w:val="000000"/>
          <w:sz w:val="24"/>
          <w:szCs w:val="24"/>
          <w:lang w:eastAsia="ru-RU"/>
        </w:rPr>
        <w:t>, то затягивания тока не будет — переключение мгновенное. Из-за перекрытия фаз постоянная составляющая </w:t>
      </w:r>
      <w:r w:rsidRPr="009B03CE">
        <w:rPr>
          <w:rFonts w:ascii="Times New Roman" w:hAnsi="Times New Roman" w:cs="Times New Roman"/>
          <w:i/>
          <w:iCs/>
          <w:color w:val="000000"/>
          <w:sz w:val="24"/>
          <w:szCs w:val="24"/>
          <w:lang w:eastAsia="ru-RU"/>
        </w:rPr>
        <w:t>U</w:t>
      </w:r>
      <w:r w:rsidRPr="009B03CE">
        <w:rPr>
          <w:rFonts w:ascii="Times New Roman" w:hAnsi="Times New Roman" w:cs="Times New Roman"/>
          <w:color w:val="000000"/>
          <w:sz w:val="24"/>
          <w:szCs w:val="24"/>
          <w:vertAlign w:val="subscript"/>
          <w:lang w:eastAsia="ru-RU"/>
        </w:rPr>
        <w:t>0</w:t>
      </w:r>
      <w:r w:rsidRPr="009B03CE">
        <w:rPr>
          <w:rFonts w:ascii="Times New Roman" w:hAnsi="Times New Roman" w:cs="Times New Roman"/>
          <w:color w:val="000000"/>
          <w:sz w:val="24"/>
          <w:szCs w:val="24"/>
          <w:lang w:eastAsia="ru-RU"/>
        </w:rPr>
        <w:t> уменьшается на величину площади треугольника в напряжении </w:t>
      </w:r>
      <w:r w:rsidRPr="009B03CE">
        <w:rPr>
          <w:rFonts w:ascii="Times New Roman" w:hAnsi="Times New Roman" w:cs="Times New Roman"/>
          <w:i/>
          <w:iCs/>
          <w:color w:val="000000"/>
          <w:sz w:val="24"/>
          <w:szCs w:val="24"/>
          <w:lang w:eastAsia="ru-RU"/>
        </w:rPr>
        <w:t>U</w:t>
      </w:r>
      <w:r w:rsidRPr="009B03CE">
        <w:rPr>
          <w:rFonts w:ascii="Times New Roman" w:hAnsi="Times New Roman" w:cs="Times New Roman"/>
          <w:color w:val="000000"/>
          <w:sz w:val="24"/>
          <w:szCs w:val="24"/>
          <w:vertAlign w:val="subscript"/>
          <w:lang w:eastAsia="ru-RU"/>
        </w:rPr>
        <w:t>d</w:t>
      </w:r>
      <w:r w:rsidRPr="009B03CE">
        <w:rPr>
          <w:rFonts w:ascii="Times New Roman" w:hAnsi="Times New Roman" w:cs="Times New Roman"/>
          <w:color w:val="000000"/>
          <w:sz w:val="24"/>
          <w:szCs w:val="24"/>
          <w:lang w:eastAsia="ru-RU"/>
        </w:rPr>
        <w:t>.</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lastRenderedPageBreak/>
        <w:t>В итоге наличие сопротивления обмоток </w:t>
      </w:r>
      <w:r w:rsidRPr="009B03CE">
        <w:rPr>
          <w:rFonts w:ascii="Times New Roman" w:hAnsi="Times New Roman" w:cs="Times New Roman"/>
          <w:i/>
          <w:iCs/>
          <w:color w:val="000000"/>
          <w:sz w:val="24"/>
          <w:szCs w:val="24"/>
          <w:lang w:eastAsia="ru-RU"/>
        </w:rPr>
        <w:t>r</w:t>
      </w:r>
      <w:r w:rsidRPr="009B03CE">
        <w:rPr>
          <w:rFonts w:ascii="Times New Roman" w:hAnsi="Times New Roman" w:cs="Times New Roman"/>
          <w:color w:val="000000"/>
          <w:sz w:val="24"/>
          <w:szCs w:val="24"/>
          <w:lang w:eastAsia="ru-RU"/>
        </w:rPr>
        <w:t> и индуктивности рассеяния </w:t>
      </w:r>
      <w:r w:rsidRPr="009B03CE">
        <w:rPr>
          <w:rFonts w:ascii="Times New Roman" w:hAnsi="Times New Roman" w:cs="Times New Roman"/>
          <w:i/>
          <w:iCs/>
          <w:color w:val="000000"/>
          <w:sz w:val="24"/>
          <w:szCs w:val="24"/>
          <w:lang w:eastAsia="ru-RU"/>
        </w:rPr>
        <w:t>L</w:t>
      </w:r>
      <w:r w:rsidRPr="009B03CE">
        <w:rPr>
          <w:rFonts w:ascii="Times New Roman" w:hAnsi="Times New Roman" w:cs="Times New Roman"/>
          <w:i/>
          <w:iCs/>
          <w:color w:val="000000"/>
          <w:sz w:val="24"/>
          <w:szCs w:val="24"/>
          <w:vertAlign w:val="subscript"/>
          <w:lang w:eastAsia="ru-RU"/>
        </w:rPr>
        <w:t>S</w:t>
      </w:r>
      <w:r w:rsidRPr="009B03CE">
        <w:rPr>
          <w:rFonts w:ascii="Times New Roman" w:hAnsi="Times New Roman" w:cs="Times New Roman"/>
          <w:color w:val="000000"/>
          <w:sz w:val="24"/>
          <w:szCs w:val="24"/>
          <w:lang w:eastAsia="ru-RU"/>
        </w:rPr>
        <w:t>приводит к более резкому падению внешней характеристики выпрямителя (т.е. повышению </w:t>
      </w:r>
      <w:r w:rsidRPr="009B03CE">
        <w:rPr>
          <w:rFonts w:ascii="Times New Roman" w:hAnsi="Times New Roman" w:cs="Times New Roman"/>
          <w:i/>
          <w:iCs/>
          <w:color w:val="000000"/>
          <w:sz w:val="24"/>
          <w:szCs w:val="24"/>
          <w:lang w:eastAsia="ru-RU"/>
        </w:rPr>
        <w:t>R</w:t>
      </w:r>
      <w:r w:rsidRPr="009B03CE">
        <w:rPr>
          <w:rFonts w:ascii="Times New Roman" w:hAnsi="Times New Roman" w:cs="Times New Roman"/>
          <w:color w:val="000000"/>
          <w:sz w:val="24"/>
          <w:szCs w:val="24"/>
          <w:vertAlign w:val="subscript"/>
          <w:lang w:eastAsia="ru-RU"/>
        </w:rPr>
        <w:t>вых</w:t>
      </w:r>
      <w:r w:rsidRPr="009B03CE">
        <w:rPr>
          <w:rFonts w:ascii="Times New Roman" w:hAnsi="Times New Roman" w:cs="Times New Roman"/>
          <w:color w:val="000000"/>
          <w:sz w:val="24"/>
          <w:szCs w:val="24"/>
          <w:lang w:eastAsia="ru-RU"/>
        </w:rPr>
        <w:t>). Результирующая внешняя характеристика выпрямителя с индуктивной нагрузкой показана на рисунке 4.</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noProof/>
          <w:color w:val="000000"/>
          <w:sz w:val="24"/>
          <w:szCs w:val="24"/>
          <w:lang w:eastAsia="ru-RU"/>
        </w:rPr>
        <w:drawing>
          <wp:inline distT="0" distB="0" distL="0" distR="0" wp14:anchorId="7FAE0E18" wp14:editId="535FA3D5">
            <wp:extent cx="1628775" cy="1038225"/>
            <wp:effectExtent l="0" t="0" r="9525" b="9525"/>
            <wp:docPr id="21" name="Picture 21" descr="http://digteh.ru/BP/IndHarNagr/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Picture 240" descr="http://digteh.ru/BP/IndHarNagr/04.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628775" cy="1038225"/>
                    </a:xfrm>
                    <a:prstGeom prst="rect">
                      <a:avLst/>
                    </a:prstGeom>
                    <a:noFill/>
                    <a:ln>
                      <a:noFill/>
                    </a:ln>
                  </pic:spPr>
                </pic:pic>
              </a:graphicData>
            </a:graphic>
          </wp:inline>
        </w:drawing>
      </w:r>
      <w:r w:rsidRPr="009B03CE">
        <w:rPr>
          <w:rFonts w:ascii="Times New Roman" w:hAnsi="Times New Roman" w:cs="Times New Roman"/>
          <w:color w:val="000000"/>
          <w:sz w:val="24"/>
          <w:szCs w:val="24"/>
          <w:lang w:eastAsia="ru-RU"/>
        </w:rPr>
        <w:t> </w:t>
      </w:r>
      <w:r w:rsidRPr="009B03CE">
        <w:rPr>
          <w:rFonts w:ascii="Times New Roman" w:hAnsi="Times New Roman" w:cs="Times New Roman"/>
          <w:color w:val="000000"/>
          <w:sz w:val="24"/>
          <w:szCs w:val="24"/>
          <w:lang w:eastAsia="ru-RU"/>
        </w:rPr>
        <w:br/>
        <w:t>Рисунок 4. Внешняя характеристика выпрямителя с индуктивной нагрузкой</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Здесь, при токе нагрузки меньше некоторой величины </w:t>
      </w:r>
      <w:r w:rsidRPr="009B03CE">
        <w:rPr>
          <w:rFonts w:ascii="Times New Roman" w:hAnsi="Times New Roman" w:cs="Times New Roman"/>
          <w:i/>
          <w:iCs/>
          <w:color w:val="000000"/>
          <w:sz w:val="24"/>
          <w:szCs w:val="24"/>
          <w:lang w:eastAsia="ru-RU"/>
        </w:rPr>
        <w:t>I</w:t>
      </w:r>
      <w:r w:rsidRPr="009B03CE">
        <w:rPr>
          <w:rFonts w:ascii="Times New Roman" w:hAnsi="Times New Roman" w:cs="Times New Roman"/>
          <w:color w:val="000000"/>
          <w:sz w:val="24"/>
          <w:szCs w:val="24"/>
          <w:vertAlign w:val="subscript"/>
          <w:lang w:eastAsia="ru-RU"/>
        </w:rPr>
        <w:t>0кр</w:t>
      </w:r>
      <w:r w:rsidRPr="009B03CE">
        <w:rPr>
          <w:rFonts w:ascii="Times New Roman" w:hAnsi="Times New Roman" w:cs="Times New Roman"/>
          <w:color w:val="000000"/>
          <w:sz w:val="24"/>
          <w:szCs w:val="24"/>
          <w:lang w:eastAsia="ru-RU"/>
        </w:rPr>
        <w:t> соотношение </w:t>
      </w:r>
      <w:r w:rsidRPr="009B03CE">
        <w:rPr>
          <w:rFonts w:ascii="Times New Roman" w:hAnsi="Times New Roman" w:cs="Times New Roman"/>
          <w:i/>
          <w:iCs/>
          <w:color w:val="000000"/>
          <w:sz w:val="24"/>
          <w:szCs w:val="24"/>
          <w:lang w:eastAsia="ru-RU"/>
        </w:rPr>
        <w:t>ωL &gt;&gt; R</w:t>
      </w:r>
      <w:r w:rsidRPr="009B03CE">
        <w:rPr>
          <w:rFonts w:ascii="Times New Roman" w:hAnsi="Times New Roman" w:cs="Times New Roman"/>
          <w:color w:val="000000"/>
          <w:sz w:val="24"/>
          <w:szCs w:val="24"/>
          <w:vertAlign w:val="subscript"/>
          <w:lang w:eastAsia="ru-RU"/>
        </w:rPr>
        <w:t>H</w:t>
      </w:r>
      <w:r w:rsidRPr="009B03CE">
        <w:rPr>
          <w:rFonts w:ascii="Times New Roman" w:hAnsi="Times New Roman" w:cs="Times New Roman"/>
          <w:color w:val="000000"/>
          <w:sz w:val="24"/>
          <w:szCs w:val="24"/>
          <w:lang w:eastAsia="ru-RU"/>
        </w:rPr>
        <w:t> перестает выполняться. Ток дросселя становится прерывистым, он разряжается полностью и напряжение возрастает.</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По выпрямителям с индуктивной нагрузкой можно сделать следующие выводы:</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Индуктивная составляющая сопротивления и нагрузки должна быть соизмерима с </w:t>
      </w:r>
      <w:r w:rsidRPr="009B03CE">
        <w:rPr>
          <w:rFonts w:ascii="Times New Roman" w:hAnsi="Times New Roman" w:cs="Times New Roman"/>
          <w:i/>
          <w:iCs/>
          <w:color w:val="000000"/>
          <w:sz w:val="24"/>
          <w:szCs w:val="24"/>
          <w:lang w:eastAsia="ru-RU"/>
        </w:rPr>
        <w:t>R</w:t>
      </w:r>
      <w:r w:rsidRPr="009B03CE">
        <w:rPr>
          <w:rFonts w:ascii="Times New Roman" w:hAnsi="Times New Roman" w:cs="Times New Roman"/>
          <w:color w:val="000000"/>
          <w:sz w:val="24"/>
          <w:szCs w:val="24"/>
          <w:vertAlign w:val="subscript"/>
          <w:lang w:eastAsia="ru-RU"/>
        </w:rPr>
        <w:t>H</w:t>
      </w:r>
      <w:r w:rsidRPr="009B03CE">
        <w:rPr>
          <w:rFonts w:ascii="Times New Roman" w:hAnsi="Times New Roman" w:cs="Times New Roman"/>
          <w:color w:val="000000"/>
          <w:sz w:val="24"/>
          <w:szCs w:val="24"/>
          <w:lang w:eastAsia="ru-RU"/>
        </w:rPr>
        <w:t> (иначе КПД будет низким).</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Форма кривой тока вентиля приближается к прямоугольной.</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Длительность работы каждой фазы не зависит от индуктивности в цепи нагрузки, а определяется числом фаз выпрямления (пульсностью) и индуктивностью рассеяния трансформатора.</w:t>
      </w:r>
    </w:p>
    <w:p w:rsidR="009B03CE" w:rsidRPr="009B03CE" w:rsidRDefault="009B03CE" w:rsidP="009B03CE">
      <w:pPr>
        <w:rPr>
          <w:rFonts w:ascii="Times New Roman" w:hAnsi="Times New Roman" w:cs="Times New Roman"/>
          <w:color w:val="000000"/>
          <w:sz w:val="24"/>
          <w:szCs w:val="24"/>
          <w:lang w:eastAsia="ru-RU"/>
        </w:rPr>
      </w:pPr>
      <w:r w:rsidRPr="009B03CE">
        <w:rPr>
          <w:rFonts w:ascii="Times New Roman" w:hAnsi="Times New Roman" w:cs="Times New Roman"/>
          <w:color w:val="000000"/>
          <w:sz w:val="24"/>
          <w:szCs w:val="24"/>
          <w:lang w:eastAsia="ru-RU"/>
        </w:rPr>
        <w:t>Наличие индуктивности рассеяния приводит к перекрытию токов фаз, при этом </w:t>
      </w:r>
      <w:r w:rsidRPr="009B03CE">
        <w:rPr>
          <w:rFonts w:ascii="Times New Roman" w:hAnsi="Times New Roman" w:cs="Times New Roman"/>
          <w:i/>
          <w:iCs/>
          <w:color w:val="000000"/>
          <w:sz w:val="24"/>
          <w:szCs w:val="24"/>
          <w:lang w:eastAsia="ru-RU"/>
        </w:rPr>
        <w:t>U</w:t>
      </w:r>
      <w:r w:rsidRPr="009B03CE">
        <w:rPr>
          <w:rFonts w:ascii="Times New Roman" w:hAnsi="Times New Roman" w:cs="Times New Roman"/>
          <w:color w:val="000000"/>
          <w:sz w:val="24"/>
          <w:szCs w:val="24"/>
          <w:vertAlign w:val="subscript"/>
          <w:lang w:eastAsia="ru-RU"/>
        </w:rPr>
        <w:t>0</w:t>
      </w:r>
      <w:r w:rsidRPr="009B03CE">
        <w:rPr>
          <w:rFonts w:ascii="Times New Roman" w:hAnsi="Times New Roman" w:cs="Times New Roman"/>
          <w:color w:val="000000"/>
          <w:sz w:val="24"/>
          <w:szCs w:val="24"/>
          <w:lang w:eastAsia="ru-RU"/>
        </w:rPr>
        <w:t> снижается, а пульсации на входе сглаживающего фильтра возрастают.</w:t>
      </w:r>
    </w:p>
    <w:p w:rsidR="009B03CE" w:rsidRPr="009B03CE" w:rsidRDefault="009B03CE" w:rsidP="009B03CE">
      <w:pPr>
        <w:rPr>
          <w:rFonts w:ascii="Times New Roman" w:hAnsi="Times New Roman" w:cs="Times New Roman"/>
          <w:b/>
          <w:sz w:val="24"/>
          <w:szCs w:val="24"/>
        </w:rPr>
      </w:pPr>
      <w:r w:rsidRPr="009B03CE">
        <w:rPr>
          <w:rFonts w:ascii="Times New Roman" w:hAnsi="Times New Roman" w:cs="Times New Roman"/>
          <w:b/>
          <w:sz w:val="24"/>
          <w:szCs w:val="24"/>
        </w:rPr>
        <w:t>Выпрямитель с емкостной нагрузкой</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Для того, чтобы обеспечить постоянное протекание тока через нагрузку, на выходе выпрямителя используется конденсатор большой емкости. Кроме того, емкостный характер нагрузки проявляется, если выпрямитель работает на LC фильтр, начинающийся с ёмкости. В результате характеристики вторичного источника питания, в качестве которого используется выпрямитель, изменяются. Рассмотрим схему простейшего выпрямителя с емкостной нагрузкой, которая приведена на рисунке 1.</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171CF8A0" wp14:editId="4D7AC839">
            <wp:extent cx="2714625" cy="1200150"/>
            <wp:effectExtent l="0" t="0" r="9525" b="0"/>
            <wp:docPr id="22" name="Picture 22" descr="http://digteh.ru/BP/EmkostHarNagr/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Picture 261" descr="http://digteh.ru/BP/EmkostHarNagr/01.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2714625" cy="1200150"/>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1. Принципиальная схема простейшего выпрямителя с ёмкостной нагрузкой</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При правильно рассчитанном выпрямителе конденсатор C заряжается через малое сопротивление диода и вторичной обмотки трансформатора </w:t>
      </w:r>
      <w:r w:rsidRPr="009B03CE">
        <w:rPr>
          <w:rFonts w:ascii="Times New Roman" w:hAnsi="Times New Roman" w:cs="Times New Roman"/>
          <w:i/>
          <w:iCs/>
          <w:color w:val="000000"/>
          <w:sz w:val="24"/>
          <w:szCs w:val="24"/>
        </w:rPr>
        <w:t>r</w:t>
      </w:r>
      <w:r w:rsidRPr="009B03CE">
        <w:rPr>
          <w:rFonts w:ascii="Times New Roman" w:hAnsi="Times New Roman" w:cs="Times New Roman"/>
          <w:color w:val="000000"/>
          <w:sz w:val="24"/>
          <w:szCs w:val="24"/>
          <w:vertAlign w:val="subscript"/>
        </w:rPr>
        <w:t>2</w:t>
      </w:r>
      <w:r w:rsidRPr="009B03CE">
        <w:rPr>
          <w:rFonts w:ascii="Times New Roman" w:hAnsi="Times New Roman" w:cs="Times New Roman"/>
          <w:color w:val="000000"/>
          <w:sz w:val="24"/>
          <w:szCs w:val="24"/>
        </w:rPr>
        <w:t xml:space="preserve">, а разряжается через </w:t>
      </w:r>
      <w:r w:rsidRPr="009B03CE">
        <w:rPr>
          <w:rFonts w:ascii="Times New Roman" w:hAnsi="Times New Roman" w:cs="Times New Roman"/>
          <w:color w:val="000000"/>
          <w:sz w:val="24"/>
          <w:szCs w:val="24"/>
        </w:rPr>
        <w:lastRenderedPageBreak/>
        <w:t>достаточно большое сопротивление нагрузки </w:t>
      </w:r>
      <w:r w:rsidRPr="009B03CE">
        <w:rPr>
          <w:rFonts w:ascii="Times New Roman" w:hAnsi="Times New Roman" w:cs="Times New Roman"/>
          <w:i/>
          <w:iCs/>
          <w:color w:val="000000"/>
          <w:sz w:val="24"/>
          <w:szCs w:val="24"/>
        </w:rPr>
        <w:t>R</w:t>
      </w:r>
      <w:r w:rsidRPr="009B03CE">
        <w:rPr>
          <w:rFonts w:ascii="Times New Roman" w:hAnsi="Times New Roman" w:cs="Times New Roman"/>
          <w:color w:val="000000"/>
          <w:sz w:val="24"/>
          <w:szCs w:val="24"/>
          <w:vertAlign w:val="subscript"/>
        </w:rPr>
        <w:t>н</w:t>
      </w:r>
      <w:r w:rsidRPr="009B03CE">
        <w:rPr>
          <w:rFonts w:ascii="Times New Roman" w:hAnsi="Times New Roman" w:cs="Times New Roman"/>
          <w:color w:val="000000"/>
          <w:sz w:val="24"/>
          <w:szCs w:val="24"/>
        </w:rPr>
        <w:t>. Поэтому на выходе выпрямителя обеспечивается постоянный ток </w:t>
      </w:r>
      <w:r w:rsidRPr="009B03CE">
        <w:rPr>
          <w:rFonts w:ascii="Times New Roman" w:hAnsi="Times New Roman" w:cs="Times New Roman"/>
          <w:i/>
          <w:iCs/>
          <w:color w:val="000000"/>
          <w:sz w:val="24"/>
          <w:szCs w:val="24"/>
        </w:rPr>
        <w:t>i</w:t>
      </w:r>
      <w:r w:rsidRPr="009B03CE">
        <w:rPr>
          <w:rFonts w:ascii="Times New Roman" w:hAnsi="Times New Roman" w:cs="Times New Roman"/>
          <w:color w:val="000000"/>
          <w:sz w:val="24"/>
          <w:szCs w:val="24"/>
          <w:vertAlign w:val="subscript"/>
        </w:rPr>
        <w:t>р</w:t>
      </w:r>
      <w:r w:rsidRPr="009B03CE">
        <w:rPr>
          <w:rFonts w:ascii="Times New Roman" w:hAnsi="Times New Roman" w:cs="Times New Roman"/>
          <w:color w:val="000000"/>
          <w:sz w:val="24"/>
          <w:szCs w:val="24"/>
        </w:rPr>
        <w:t>. Временные диаграммы напряжений и токов в выпрямителе с емкостной нагрузкой показаны на рисунке 2.</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7A601216" wp14:editId="52A2DEF6">
            <wp:extent cx="2160000" cy="1731065"/>
            <wp:effectExtent l="0" t="0" r="0" b="2540"/>
            <wp:docPr id="23" name="Picture 23" descr="http://digteh.ru/BP/EmkostHarNagr/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Picture 260" descr="http://digteh.ru/BP/EmkostHarNagr/02.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2160000" cy="1731065"/>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2. Временные диаграммы напряжений и токов в выпрямителе с емкостной нагрузкой</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Постоянная цепи заряда </w:t>
      </w:r>
      <w:r w:rsidRPr="009B03CE">
        <w:rPr>
          <w:rFonts w:ascii="Times New Roman" w:hAnsi="Times New Roman" w:cs="Times New Roman"/>
          <w:i/>
          <w:iCs/>
          <w:color w:val="000000"/>
          <w:sz w:val="24"/>
          <w:szCs w:val="24"/>
        </w:rPr>
        <w:t>τ</w:t>
      </w:r>
      <w:r w:rsidRPr="009B03CE">
        <w:rPr>
          <w:rFonts w:ascii="Times New Roman" w:hAnsi="Times New Roman" w:cs="Times New Roman"/>
          <w:color w:val="000000"/>
          <w:sz w:val="24"/>
          <w:szCs w:val="24"/>
          <w:vertAlign w:val="subscript"/>
        </w:rPr>
        <w:t>з</w:t>
      </w:r>
      <w:r w:rsidRPr="009B03CE">
        <w:rPr>
          <w:rFonts w:ascii="Times New Roman" w:hAnsi="Times New Roman" w:cs="Times New Roman"/>
          <w:color w:val="000000"/>
          <w:sz w:val="24"/>
          <w:szCs w:val="24"/>
        </w:rPr>
        <w:t> = </w:t>
      </w:r>
      <w:r w:rsidRPr="009B03CE">
        <w:rPr>
          <w:rFonts w:ascii="Times New Roman" w:hAnsi="Times New Roman" w:cs="Times New Roman"/>
          <w:i/>
          <w:iCs/>
          <w:color w:val="000000"/>
          <w:sz w:val="24"/>
          <w:szCs w:val="24"/>
        </w:rPr>
        <w:t>r</w:t>
      </w:r>
      <w:r w:rsidRPr="009B03CE">
        <w:rPr>
          <w:rFonts w:ascii="Times New Roman" w:hAnsi="Times New Roman" w:cs="Times New Roman"/>
          <w:color w:val="000000"/>
          <w:sz w:val="24"/>
          <w:szCs w:val="24"/>
          <w:vertAlign w:val="subscript"/>
        </w:rPr>
        <w:t>2</w:t>
      </w:r>
      <w:r w:rsidRPr="009B03CE">
        <w:rPr>
          <w:rFonts w:ascii="Times New Roman" w:hAnsi="Times New Roman" w:cs="Times New Roman"/>
          <w:i/>
          <w:iCs/>
          <w:color w:val="000000"/>
          <w:sz w:val="24"/>
          <w:szCs w:val="24"/>
        </w:rPr>
        <w:t>C</w:t>
      </w:r>
      <w:r w:rsidRPr="009B03CE">
        <w:rPr>
          <w:rFonts w:ascii="Times New Roman" w:hAnsi="Times New Roman" w:cs="Times New Roman"/>
          <w:color w:val="000000"/>
          <w:sz w:val="24"/>
          <w:szCs w:val="24"/>
        </w:rPr>
        <w:t> много меньше постоянной цепи разряда </w:t>
      </w:r>
      <w:r w:rsidRPr="009B03CE">
        <w:rPr>
          <w:rFonts w:ascii="Times New Roman" w:hAnsi="Times New Roman" w:cs="Times New Roman"/>
          <w:i/>
          <w:iCs/>
          <w:color w:val="000000"/>
          <w:sz w:val="24"/>
          <w:szCs w:val="24"/>
        </w:rPr>
        <w:t>τ</w:t>
      </w:r>
      <w:r w:rsidRPr="009B03CE">
        <w:rPr>
          <w:rFonts w:ascii="Times New Roman" w:hAnsi="Times New Roman" w:cs="Times New Roman"/>
          <w:color w:val="000000"/>
          <w:sz w:val="24"/>
          <w:szCs w:val="24"/>
          <w:vertAlign w:val="subscript"/>
        </w:rPr>
        <w:t>р</w:t>
      </w:r>
      <w:r w:rsidRPr="009B03CE">
        <w:rPr>
          <w:rFonts w:ascii="Times New Roman" w:hAnsi="Times New Roman" w:cs="Times New Roman"/>
          <w:color w:val="000000"/>
          <w:sz w:val="24"/>
          <w:szCs w:val="24"/>
        </w:rPr>
        <w:t> = </w:t>
      </w:r>
      <w:r w:rsidRPr="009B03CE">
        <w:rPr>
          <w:rFonts w:ascii="Times New Roman" w:hAnsi="Times New Roman" w:cs="Times New Roman"/>
          <w:i/>
          <w:iCs/>
          <w:color w:val="000000"/>
          <w:sz w:val="24"/>
          <w:szCs w:val="24"/>
        </w:rPr>
        <w:t>R</w:t>
      </w:r>
      <w:r w:rsidRPr="009B03CE">
        <w:rPr>
          <w:rFonts w:ascii="Times New Roman" w:hAnsi="Times New Roman" w:cs="Times New Roman"/>
          <w:color w:val="000000"/>
          <w:sz w:val="24"/>
          <w:szCs w:val="24"/>
          <w:vertAlign w:val="subscript"/>
        </w:rPr>
        <w:t>н</w:t>
      </w:r>
      <w:r w:rsidRPr="009B03CE">
        <w:rPr>
          <w:rFonts w:ascii="Times New Roman" w:hAnsi="Times New Roman" w:cs="Times New Roman"/>
          <w:i/>
          <w:iCs/>
          <w:color w:val="000000"/>
          <w:sz w:val="24"/>
          <w:szCs w:val="24"/>
        </w:rPr>
        <w:t>C</w:t>
      </w:r>
      <w:r w:rsidRPr="009B03CE">
        <w:rPr>
          <w:rFonts w:ascii="Times New Roman" w:hAnsi="Times New Roman" w:cs="Times New Roman"/>
          <w:color w:val="000000"/>
          <w:sz w:val="24"/>
          <w:szCs w:val="24"/>
        </w:rPr>
        <w:t>, поэтому время заряда (угол 2</w:t>
      </w:r>
      <w:r w:rsidRPr="009B03CE">
        <w:rPr>
          <w:rFonts w:ascii="Times New Roman" w:hAnsi="Times New Roman" w:cs="Times New Roman"/>
          <w:i/>
          <w:iCs/>
          <w:color w:val="000000"/>
          <w:sz w:val="24"/>
          <w:szCs w:val="24"/>
        </w:rPr>
        <w:t>θ</w:t>
      </w:r>
      <w:r w:rsidRPr="009B03CE">
        <w:rPr>
          <w:rFonts w:ascii="Times New Roman" w:hAnsi="Times New Roman" w:cs="Times New Roman"/>
          <w:color w:val="000000"/>
          <w:sz w:val="24"/>
          <w:szCs w:val="24"/>
        </w:rPr>
        <w:t>) много меньше времени разряда конденсатора фильтра на нагрузку. Это называется отсечкой тока диода 2</w:t>
      </w:r>
      <w:r w:rsidRPr="009B03CE">
        <w:rPr>
          <w:rFonts w:ascii="Times New Roman" w:hAnsi="Times New Roman" w:cs="Times New Roman"/>
          <w:i/>
          <w:iCs/>
          <w:color w:val="000000"/>
          <w:sz w:val="24"/>
          <w:szCs w:val="24"/>
        </w:rPr>
        <w:t>θ&lt;π</w:t>
      </w:r>
      <w:r w:rsidRPr="009B03CE">
        <w:rPr>
          <w:rFonts w:ascii="Times New Roman" w:hAnsi="Times New Roman" w:cs="Times New Roman"/>
          <w:color w:val="000000"/>
          <w:sz w:val="24"/>
          <w:szCs w:val="24"/>
        </w:rPr>
        <w:t>. При увеличении </w:t>
      </w:r>
      <w:r w:rsidRPr="009B03CE">
        <w:rPr>
          <w:rFonts w:ascii="Times New Roman" w:hAnsi="Times New Roman" w:cs="Times New Roman"/>
          <w:i/>
          <w:iCs/>
          <w:color w:val="000000"/>
          <w:sz w:val="24"/>
          <w:szCs w:val="24"/>
        </w:rPr>
        <w:t>R</w:t>
      </w:r>
      <w:r w:rsidRPr="009B03CE">
        <w:rPr>
          <w:rFonts w:ascii="Times New Roman" w:hAnsi="Times New Roman" w:cs="Times New Roman"/>
          <w:color w:val="000000"/>
          <w:sz w:val="24"/>
          <w:szCs w:val="24"/>
          <w:vertAlign w:val="subscript"/>
        </w:rPr>
        <w:t>H</w:t>
      </w:r>
      <w:r w:rsidRPr="009B03CE">
        <w:rPr>
          <w:rFonts w:ascii="Times New Roman" w:hAnsi="Times New Roman" w:cs="Times New Roman"/>
          <w:color w:val="000000"/>
          <w:sz w:val="24"/>
          <w:szCs w:val="24"/>
        </w:rPr>
        <w:t> разряд конденсатора </w:t>
      </w:r>
      <w:r w:rsidRPr="009B03CE">
        <w:rPr>
          <w:rFonts w:ascii="Times New Roman" w:hAnsi="Times New Roman" w:cs="Times New Roman"/>
          <w:i/>
          <w:iCs/>
          <w:color w:val="000000"/>
          <w:sz w:val="24"/>
          <w:szCs w:val="24"/>
        </w:rPr>
        <w:t>C</w:t>
      </w:r>
      <w:r w:rsidRPr="009B03CE">
        <w:rPr>
          <w:rFonts w:ascii="Times New Roman" w:hAnsi="Times New Roman" w:cs="Times New Roman"/>
          <w:color w:val="000000"/>
          <w:sz w:val="24"/>
          <w:szCs w:val="24"/>
        </w:rPr>
        <w:t> уменьшается и точка пересечения напряжения на вторичной обмотке </w:t>
      </w:r>
      <w:r w:rsidRPr="009B03CE">
        <w:rPr>
          <w:rFonts w:ascii="Times New Roman" w:hAnsi="Times New Roman" w:cs="Times New Roman"/>
          <w:i/>
          <w:iCs/>
          <w:color w:val="000000"/>
          <w:sz w:val="24"/>
          <w:szCs w:val="24"/>
        </w:rPr>
        <w:t>U</w:t>
      </w:r>
      <w:r w:rsidRPr="009B03CE">
        <w:rPr>
          <w:rFonts w:ascii="Times New Roman" w:hAnsi="Times New Roman" w:cs="Times New Roman"/>
          <w:color w:val="000000"/>
          <w:sz w:val="24"/>
          <w:szCs w:val="24"/>
          <w:vertAlign w:val="subscript"/>
        </w:rPr>
        <w:t>2</w:t>
      </w:r>
      <w:r w:rsidRPr="009B03CE">
        <w:rPr>
          <w:rFonts w:ascii="Times New Roman" w:hAnsi="Times New Roman" w:cs="Times New Roman"/>
          <w:color w:val="000000"/>
          <w:sz w:val="24"/>
          <w:szCs w:val="24"/>
        </w:rPr>
        <w:t> и на конденсаторе </w:t>
      </w:r>
      <w:r w:rsidRPr="009B03CE">
        <w:rPr>
          <w:rFonts w:ascii="Times New Roman" w:hAnsi="Times New Roman" w:cs="Times New Roman"/>
          <w:i/>
          <w:iCs/>
          <w:color w:val="000000"/>
          <w:sz w:val="24"/>
          <w:szCs w:val="24"/>
        </w:rPr>
        <w:t>U</w:t>
      </w:r>
      <w:r w:rsidRPr="009B03CE">
        <w:rPr>
          <w:rFonts w:ascii="Times New Roman" w:hAnsi="Times New Roman" w:cs="Times New Roman"/>
          <w:color w:val="000000"/>
          <w:sz w:val="24"/>
          <w:szCs w:val="24"/>
          <w:vertAlign w:val="subscript"/>
        </w:rPr>
        <w:t>C</w:t>
      </w:r>
      <w:r w:rsidRPr="009B03CE">
        <w:rPr>
          <w:rFonts w:ascii="Times New Roman" w:hAnsi="Times New Roman" w:cs="Times New Roman"/>
          <w:color w:val="000000"/>
          <w:sz w:val="24"/>
          <w:szCs w:val="24"/>
        </w:rPr>
        <w:t> сдвигается, угол отсечки 2</w:t>
      </w:r>
      <w:r w:rsidRPr="009B03CE">
        <w:rPr>
          <w:rFonts w:ascii="Times New Roman" w:hAnsi="Times New Roman" w:cs="Times New Roman"/>
          <w:i/>
          <w:iCs/>
          <w:color w:val="000000"/>
          <w:sz w:val="24"/>
          <w:szCs w:val="24"/>
        </w:rPr>
        <w:t>θ</w:t>
      </w:r>
      <w:r w:rsidRPr="009B03CE">
        <w:rPr>
          <w:rFonts w:ascii="Times New Roman" w:hAnsi="Times New Roman" w:cs="Times New Roman"/>
          <w:color w:val="000000"/>
          <w:sz w:val="24"/>
          <w:szCs w:val="24"/>
        </w:rPr>
        <w:t> уменьшается. Одновременно уменьшаются пульсации напряжения на нагрузке.</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При токе нагрузки равном нулю конденсатор не разряжается и </w:t>
      </w:r>
      <w:r w:rsidRPr="009B03CE">
        <w:rPr>
          <w:rFonts w:ascii="Times New Roman" w:hAnsi="Times New Roman" w:cs="Times New Roman"/>
          <w:i/>
          <w:iCs/>
          <w:color w:val="000000"/>
          <w:sz w:val="24"/>
          <w:szCs w:val="24"/>
        </w:rPr>
        <w:t>U</w:t>
      </w:r>
      <w:r w:rsidRPr="009B03CE">
        <w:rPr>
          <w:rFonts w:ascii="Times New Roman" w:hAnsi="Times New Roman" w:cs="Times New Roman"/>
          <w:i/>
          <w:iCs/>
          <w:color w:val="000000"/>
          <w:sz w:val="24"/>
          <w:szCs w:val="24"/>
          <w:vertAlign w:val="subscript"/>
        </w:rPr>
        <w:t>C</w:t>
      </w:r>
      <w:r w:rsidRPr="009B03CE">
        <w:rPr>
          <w:rFonts w:ascii="Times New Roman" w:hAnsi="Times New Roman" w:cs="Times New Roman"/>
          <w:i/>
          <w:iCs/>
          <w:color w:val="000000"/>
          <w:sz w:val="24"/>
          <w:szCs w:val="24"/>
        </w:rPr>
        <w:t> = U</w:t>
      </w:r>
      <w:r w:rsidRPr="009B03CE">
        <w:rPr>
          <w:rFonts w:ascii="Times New Roman" w:hAnsi="Times New Roman" w:cs="Times New Roman"/>
          <w:i/>
          <w:iCs/>
          <w:color w:val="000000"/>
          <w:sz w:val="24"/>
          <w:szCs w:val="24"/>
          <w:vertAlign w:val="subscript"/>
        </w:rPr>
        <w:t>m</w:t>
      </w:r>
      <w:r w:rsidRPr="009B03CE">
        <w:rPr>
          <w:rFonts w:ascii="Times New Roman" w:hAnsi="Times New Roman" w:cs="Times New Roman"/>
          <w:color w:val="000000"/>
          <w:sz w:val="24"/>
          <w:szCs w:val="24"/>
          <w:vertAlign w:val="subscript"/>
        </w:rPr>
        <w:t>2</w:t>
      </w:r>
      <w:r w:rsidRPr="009B03CE">
        <w:rPr>
          <w:rFonts w:ascii="Times New Roman" w:hAnsi="Times New Roman" w:cs="Times New Roman"/>
          <w:color w:val="000000"/>
          <w:sz w:val="24"/>
          <w:szCs w:val="24"/>
        </w:rPr>
        <w:t>. Обратное напряжение, приложенное к выпрямительному диоду при этом тоже достигает максимальной величины </w:t>
      </w:r>
      <w:r w:rsidRPr="009B03CE">
        <w:rPr>
          <w:rFonts w:ascii="Times New Roman" w:hAnsi="Times New Roman" w:cs="Times New Roman"/>
          <w:i/>
          <w:iCs/>
          <w:color w:val="000000"/>
          <w:sz w:val="24"/>
          <w:szCs w:val="24"/>
        </w:rPr>
        <w:t>U</w:t>
      </w:r>
      <w:r w:rsidRPr="009B03CE">
        <w:rPr>
          <w:rFonts w:ascii="Times New Roman" w:hAnsi="Times New Roman" w:cs="Times New Roman"/>
          <w:color w:val="000000"/>
          <w:sz w:val="24"/>
          <w:szCs w:val="24"/>
          <w:vertAlign w:val="subscript"/>
        </w:rPr>
        <w:t>обр</w:t>
      </w:r>
      <w:r w:rsidRPr="009B03CE">
        <w:rPr>
          <w:rFonts w:ascii="Times New Roman" w:hAnsi="Times New Roman" w:cs="Times New Roman"/>
          <w:color w:val="000000"/>
          <w:sz w:val="24"/>
          <w:szCs w:val="24"/>
        </w:rPr>
        <w:t> = 2</w:t>
      </w:r>
      <w:r w:rsidRPr="009B03CE">
        <w:rPr>
          <w:rFonts w:ascii="Times New Roman" w:hAnsi="Times New Roman" w:cs="Times New Roman"/>
          <w:i/>
          <w:iCs/>
          <w:color w:val="000000"/>
          <w:sz w:val="24"/>
          <w:szCs w:val="24"/>
        </w:rPr>
        <w:t>U</w:t>
      </w:r>
      <w:r w:rsidRPr="009B03CE">
        <w:rPr>
          <w:rFonts w:ascii="Times New Roman" w:hAnsi="Times New Roman" w:cs="Times New Roman"/>
          <w:i/>
          <w:iCs/>
          <w:color w:val="000000"/>
          <w:sz w:val="24"/>
          <w:szCs w:val="24"/>
          <w:vertAlign w:val="subscript"/>
        </w:rPr>
        <w:t>m</w:t>
      </w:r>
      <w:r w:rsidRPr="009B03CE">
        <w:rPr>
          <w:rFonts w:ascii="Times New Roman" w:hAnsi="Times New Roman" w:cs="Times New Roman"/>
          <w:color w:val="000000"/>
          <w:sz w:val="24"/>
          <w:szCs w:val="24"/>
          <w:vertAlign w:val="subscript"/>
        </w:rPr>
        <w:t>2</w:t>
      </w:r>
      <w:r w:rsidRPr="009B03CE">
        <w:rPr>
          <w:rFonts w:ascii="Times New Roman" w:hAnsi="Times New Roman" w:cs="Times New Roman"/>
          <w:color w:val="000000"/>
          <w:sz w:val="24"/>
          <w:szCs w:val="24"/>
        </w:rPr>
        <w:t>. Из-за описанных явлений внешняя характеристика выпрямителя с емкостной нагрузкой нелинейна и выходное сопротивление зависит от тока нагрузка. Его можно определить только в рабочей точке по приращениям напряжения и тока, как это показано на рисунке 3.</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4D505EB4" wp14:editId="1F4E0957">
            <wp:extent cx="1704975" cy="1038225"/>
            <wp:effectExtent l="0" t="0" r="9525" b="9525"/>
            <wp:docPr id="24" name="Picture 24" descr="график внешней характеристики выпрямителя с ёмкостной нагрузк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Picture 259" descr="график внешней характеристики выпрямителя с ёмкостной нагрузкой"/>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1704975" cy="1038225"/>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3. Внешняя характеристика выпрямителя с ёмкостной нагрузкой</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Схема однотактого однофазного выпрямителя создает высокий уровень пульсаций напряжения на нагрузке. При этом частота основной гармонической составляющей пульсации совпадает с частотой сети переменного тока. Трансформатор в данной схеме плохо используется. По нему протекает постоянная составляющая тока нагрузки, поэтому приходится увеличивать габариты трансформаторы. Однако простота однотактных схем делает их более привлекательными перед двухтактными для реализации вторичного источника питания с высоким напряжением и малым током. В качестве примера рассмотрим схему удвоения напряжения вторичной обмотки. Она состоит из двух однотактных выпрямителей, каждый из которых использует свою полуволну переменного тока сети. </w:t>
      </w:r>
      <w:hyperlink r:id="rId31" w:history="1">
        <w:r w:rsidRPr="009B03CE">
          <w:rPr>
            <w:rStyle w:val="Hyperlink"/>
            <w:rFonts w:ascii="Times New Roman" w:hAnsi="Times New Roman" w:cs="Times New Roman"/>
            <w:color w:val="333333"/>
            <w:sz w:val="24"/>
            <w:szCs w:val="24"/>
          </w:rPr>
          <w:t>Принципиальная схема</w:t>
        </w:r>
      </w:hyperlink>
      <w:r w:rsidRPr="009B03CE">
        <w:rPr>
          <w:rFonts w:ascii="Times New Roman" w:hAnsi="Times New Roman" w:cs="Times New Roman"/>
          <w:color w:val="000000"/>
          <w:sz w:val="24"/>
          <w:szCs w:val="24"/>
        </w:rPr>
        <w:t> описанного устройства приведена на рисунке 4.</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lastRenderedPageBreak/>
        <w:drawing>
          <wp:inline distT="0" distB="0" distL="0" distR="0" wp14:anchorId="0FC9224E" wp14:editId="3235B9B1">
            <wp:extent cx="2160000" cy="1283910"/>
            <wp:effectExtent l="0" t="0" r="0" b="0"/>
            <wp:docPr id="25" name="Picture 25" descr="http://digteh.ru/BP/EmkostHarNagr/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Picture 258" descr="http://digteh.ru/BP/EmkostHarNagr/04.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2160000" cy="1283910"/>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4. Схема удвоения напряжения</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Временные диаграммы тока и напряжения на элементах схемы показаны на рисунке 5</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52218D59" wp14:editId="6C386533">
            <wp:extent cx="2160000" cy="1671515"/>
            <wp:effectExtent l="0" t="0" r="0" b="5080"/>
            <wp:docPr id="26" name="Picture 26" descr="http://digteh.ru/BP/EmkostHarNagr/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Picture 257" descr="http://digteh.ru/BP/EmkostHarNagr/05.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2160000" cy="1671515"/>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5. Временные диаграммы напряжений и токов удвоителя напряжения</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Напряжение на нагрузке складывается из напряжений на конденсаторах </w:t>
      </w:r>
      <w:r w:rsidRPr="009B03CE">
        <w:rPr>
          <w:rFonts w:ascii="Times New Roman" w:hAnsi="Times New Roman" w:cs="Times New Roman"/>
          <w:i/>
          <w:iCs/>
          <w:color w:val="000000"/>
          <w:sz w:val="24"/>
          <w:szCs w:val="24"/>
        </w:rPr>
        <w:t>C</w:t>
      </w:r>
      <w:r w:rsidRPr="009B03CE">
        <w:rPr>
          <w:rFonts w:ascii="Times New Roman" w:hAnsi="Times New Roman" w:cs="Times New Roman"/>
          <w:color w:val="000000"/>
          <w:sz w:val="24"/>
          <w:szCs w:val="24"/>
          <w:vertAlign w:val="subscript"/>
        </w:rPr>
        <w:t>1</w:t>
      </w:r>
      <w:r w:rsidRPr="009B03CE">
        <w:rPr>
          <w:rFonts w:ascii="Times New Roman" w:hAnsi="Times New Roman" w:cs="Times New Roman"/>
          <w:color w:val="000000"/>
          <w:sz w:val="24"/>
          <w:szCs w:val="24"/>
        </w:rPr>
        <w:t> и </w:t>
      </w:r>
      <w:r w:rsidRPr="009B03CE">
        <w:rPr>
          <w:rFonts w:ascii="Times New Roman" w:hAnsi="Times New Roman" w:cs="Times New Roman"/>
          <w:i/>
          <w:iCs/>
          <w:color w:val="000000"/>
          <w:sz w:val="24"/>
          <w:szCs w:val="24"/>
        </w:rPr>
        <w:t>C</w:t>
      </w:r>
      <w:r w:rsidRPr="009B03CE">
        <w:rPr>
          <w:rFonts w:ascii="Times New Roman" w:hAnsi="Times New Roman" w:cs="Times New Roman"/>
          <w:color w:val="000000"/>
          <w:sz w:val="24"/>
          <w:szCs w:val="24"/>
          <w:vertAlign w:val="subscript"/>
        </w:rPr>
        <w:t>2</w:t>
      </w:r>
      <w:r w:rsidRPr="009B03CE">
        <w:rPr>
          <w:rFonts w:ascii="Times New Roman" w:hAnsi="Times New Roman" w:cs="Times New Roman"/>
          <w:color w:val="000000"/>
          <w:sz w:val="24"/>
          <w:szCs w:val="24"/>
        </w:rPr>
        <w:t>. Если ток потребления мал, а значит малы и пульсации, то постоянную составляющую на выходе схемы можно определить следующим образом:</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4A8F3583" wp14:editId="7304B04A">
            <wp:extent cx="1733550" cy="171450"/>
            <wp:effectExtent l="0" t="0" r="0" b="0"/>
            <wp:docPr id="27" name="Picture 27" descr="http://digteh.ru/BP/EmkostHarNagr/f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Picture 256" descr="http://digteh.ru/BP/EmkostHarNagr/fm01.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733550" cy="171450"/>
                    </a:xfrm>
                    <a:prstGeom prst="rect">
                      <a:avLst/>
                    </a:prstGeom>
                    <a:noFill/>
                    <a:ln>
                      <a:noFill/>
                    </a:ln>
                  </pic:spPr>
                </pic:pic>
              </a:graphicData>
            </a:graphic>
          </wp:inline>
        </w:drawing>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При сложении компенсируются все нечётные гармоники пульсаций, в том числе и основная частота переменного тока (р=2). Недостатком схемы является отсутствие общей точки между трансформатором и нагрузкой, что неудобно с точки зрения электробезопасности. Ещё одна схема удвоения напряжения приведена на рисунке 6. Она называется несимметричной, так как в ней большинство элементов подключено к корпусу, который может быть заземлен.</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15EBEE96" wp14:editId="172CB2F5">
            <wp:extent cx="2160000" cy="1168861"/>
            <wp:effectExtent l="0" t="0" r="0" b="0"/>
            <wp:docPr id="28" name="Picture 28" descr="http://digteh.ru/BP/EmkostHarNagr/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Picture 255" descr="http://digteh.ru/BP/EmkostHarNagr/12.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2160000" cy="1168861"/>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6. Несимметричная схема удвоения напряжения</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В этой схеме в первый полупериод входного колебания заряжается конденсатор </w:t>
      </w:r>
      <w:r w:rsidRPr="009B03CE">
        <w:rPr>
          <w:rFonts w:ascii="Times New Roman" w:hAnsi="Times New Roman" w:cs="Times New Roman"/>
          <w:i/>
          <w:iCs/>
          <w:color w:val="000000"/>
          <w:sz w:val="24"/>
          <w:szCs w:val="24"/>
        </w:rPr>
        <w:t>C</w:t>
      </w:r>
      <w:r w:rsidRPr="009B03CE">
        <w:rPr>
          <w:rFonts w:ascii="Times New Roman" w:hAnsi="Times New Roman" w:cs="Times New Roman"/>
          <w:color w:val="000000"/>
          <w:sz w:val="24"/>
          <w:szCs w:val="24"/>
          <w:vertAlign w:val="subscript"/>
        </w:rPr>
        <w:t>1</w:t>
      </w:r>
      <w:r w:rsidRPr="009B03CE">
        <w:rPr>
          <w:rFonts w:ascii="Times New Roman" w:hAnsi="Times New Roman" w:cs="Times New Roman"/>
          <w:color w:val="000000"/>
          <w:sz w:val="24"/>
          <w:szCs w:val="24"/>
        </w:rPr>
        <w:t> через диод VD1. В течение второго полупериода сумма напряжения конденсатора и вторичной обмотки заряжают конденсатор </w:t>
      </w:r>
      <w:r w:rsidRPr="009B03CE">
        <w:rPr>
          <w:rFonts w:ascii="Times New Roman" w:hAnsi="Times New Roman" w:cs="Times New Roman"/>
          <w:i/>
          <w:iCs/>
          <w:color w:val="000000"/>
          <w:sz w:val="24"/>
          <w:szCs w:val="24"/>
        </w:rPr>
        <w:t>C</w:t>
      </w:r>
      <w:r w:rsidRPr="009B03CE">
        <w:rPr>
          <w:rFonts w:ascii="Times New Roman" w:hAnsi="Times New Roman" w:cs="Times New Roman"/>
          <w:color w:val="000000"/>
          <w:sz w:val="24"/>
          <w:szCs w:val="24"/>
          <w:vertAlign w:val="subscript"/>
        </w:rPr>
        <w:t>2</w:t>
      </w:r>
      <w:r w:rsidRPr="009B03CE">
        <w:rPr>
          <w:rFonts w:ascii="Times New Roman" w:hAnsi="Times New Roman" w:cs="Times New Roman"/>
          <w:color w:val="000000"/>
          <w:sz w:val="24"/>
          <w:szCs w:val="24"/>
        </w:rPr>
        <w:t xml:space="preserve">. Здесь частота первой гармоники пульсаций равна частоте сети переменного тока. При этом получилась регулярная структура, которую можно соединять последовательно друг за другом. В качестве примера на рисунке 7 </w:t>
      </w:r>
      <w:r w:rsidRPr="009B03CE">
        <w:rPr>
          <w:rFonts w:ascii="Times New Roman" w:hAnsi="Times New Roman" w:cs="Times New Roman"/>
          <w:color w:val="000000"/>
          <w:sz w:val="24"/>
          <w:szCs w:val="24"/>
        </w:rPr>
        <w:lastRenderedPageBreak/>
        <w:t>приведена схема умножителя напряжения, напряжение на выходе которого в шесть раз больше напряжения на вторичной обмотке трансформатора.</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noProof/>
          <w:color w:val="000000"/>
          <w:sz w:val="24"/>
          <w:szCs w:val="24"/>
          <w:lang w:eastAsia="ru-RU"/>
        </w:rPr>
        <w:drawing>
          <wp:inline distT="0" distB="0" distL="0" distR="0" wp14:anchorId="28DA18E7" wp14:editId="51FA1CB9">
            <wp:extent cx="2160000" cy="1560000"/>
            <wp:effectExtent l="0" t="0" r="0" b="2540"/>
            <wp:docPr id="29" name="Picture 29" descr="http://digteh.ru/BP/EmkostHarNagr/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Picture 254" descr="http://digteh.ru/BP/EmkostHarNagr/15.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2160000" cy="1560000"/>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r>
      <w:r w:rsidRPr="009B03CE">
        <w:rPr>
          <w:rFonts w:ascii="Times New Roman" w:hAnsi="Times New Roman" w:cs="Times New Roman"/>
          <w:noProof/>
          <w:color w:val="000000"/>
          <w:sz w:val="24"/>
          <w:szCs w:val="24"/>
          <w:lang w:eastAsia="ru-RU"/>
        </w:rPr>
        <w:drawing>
          <wp:inline distT="0" distB="0" distL="0" distR="0" wp14:anchorId="032CD800" wp14:editId="6A6735F7">
            <wp:extent cx="2880000" cy="1333090"/>
            <wp:effectExtent l="0" t="0" r="0" b="635"/>
            <wp:docPr id="30" name="Picture 30" descr="http://digteh.ru/BP/EmkostHarNagr/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Picture 253" descr="http://digteh.ru/BP/EmkostHarNagr/16.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2880000" cy="1333090"/>
                    </a:xfrm>
                    <a:prstGeom prst="rect">
                      <a:avLst/>
                    </a:prstGeom>
                    <a:noFill/>
                    <a:ln>
                      <a:noFill/>
                    </a:ln>
                  </pic:spPr>
                </pic:pic>
              </a:graphicData>
            </a:graphic>
          </wp:inline>
        </w:drawing>
      </w:r>
      <w:r w:rsidRPr="009B03CE">
        <w:rPr>
          <w:rFonts w:ascii="Times New Roman" w:hAnsi="Times New Roman" w:cs="Times New Roman"/>
          <w:color w:val="000000"/>
          <w:sz w:val="24"/>
          <w:szCs w:val="24"/>
        </w:rPr>
        <w:t> </w:t>
      </w:r>
      <w:r w:rsidRPr="009B03CE">
        <w:rPr>
          <w:rFonts w:ascii="Times New Roman" w:hAnsi="Times New Roman" w:cs="Times New Roman"/>
          <w:color w:val="000000"/>
          <w:sz w:val="24"/>
          <w:szCs w:val="24"/>
        </w:rPr>
        <w:br/>
        <w:t>Рисунок 7. Несимметричная схема удвоения напряжения (а) и умножитель напряжения на шесть (б)</w:t>
      </w:r>
    </w:p>
    <w:p w:rsidR="009B03CE" w:rsidRPr="009B03CE" w:rsidRDefault="009B03CE" w:rsidP="009B03CE">
      <w:pPr>
        <w:rPr>
          <w:rFonts w:ascii="Times New Roman" w:hAnsi="Times New Roman" w:cs="Times New Roman"/>
          <w:color w:val="000000"/>
          <w:sz w:val="24"/>
          <w:szCs w:val="24"/>
        </w:rPr>
      </w:pPr>
      <w:r w:rsidRPr="009B03CE">
        <w:rPr>
          <w:rFonts w:ascii="Times New Roman" w:hAnsi="Times New Roman" w:cs="Times New Roman"/>
          <w:color w:val="000000"/>
          <w:sz w:val="24"/>
          <w:szCs w:val="24"/>
        </w:rPr>
        <w:t>В умножителе напряжения нагрузку можно подключить и к верхней группе конденсаторов – получим умножитель на пять. Умножители выпускают в виде неразборного блока. Число конденсаторов равно коэффициенту умножения. Выходное сопротивление исчисляется килоомами.</w:t>
      </w:r>
    </w:p>
    <w:p w:rsidR="00720962" w:rsidRPr="009B03CE" w:rsidRDefault="00720962">
      <w:pPr>
        <w:rPr>
          <w:rFonts w:ascii="Times New Roman" w:hAnsi="Times New Roman" w:cs="Times New Roman"/>
          <w:sz w:val="24"/>
          <w:szCs w:val="24"/>
        </w:rPr>
      </w:pPr>
      <w:bookmarkStart w:id="0" w:name="_GoBack"/>
      <w:bookmarkEnd w:id="0"/>
    </w:p>
    <w:sectPr w:rsidR="00720962" w:rsidRPr="009B03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FC7"/>
    <w:rsid w:val="00720962"/>
    <w:rsid w:val="008E5FC7"/>
    <w:rsid w:val="009B03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3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03CE"/>
    <w:rPr>
      <w:color w:val="0000FF"/>
      <w:u w:val="single"/>
    </w:rPr>
  </w:style>
  <w:style w:type="paragraph" w:styleId="BalloonText">
    <w:name w:val="Balloon Text"/>
    <w:basedOn w:val="Normal"/>
    <w:link w:val="BalloonTextChar"/>
    <w:uiPriority w:val="99"/>
    <w:semiHidden/>
    <w:unhideWhenUsed/>
    <w:rsid w:val="009B0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03C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3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03CE"/>
    <w:rPr>
      <w:color w:val="0000FF"/>
      <w:u w:val="single"/>
    </w:rPr>
  </w:style>
  <w:style w:type="paragraph" w:styleId="BalloonText">
    <w:name w:val="Balloon Text"/>
    <w:basedOn w:val="Normal"/>
    <w:link w:val="BalloonTextChar"/>
    <w:uiPriority w:val="99"/>
    <w:semiHidden/>
    <w:unhideWhenUsed/>
    <w:rsid w:val="009B0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03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hyperlink" Target="http://digteh.ru/BP/3_FazTransf/"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GIF"/><Relationship Id="rId34" Type="http://schemas.openxmlformats.org/officeDocument/2006/relationships/image" Target="media/image27.GIF"/><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0.GIF"/><Relationship Id="rId33" Type="http://schemas.openxmlformats.org/officeDocument/2006/relationships/image" Target="media/image26.GIF"/><Relationship Id="rId38"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3.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hyperlink" Target="http://digteh.ru/BP/Vyprjam/" TargetMode="External"/><Relationship Id="rId32" Type="http://schemas.openxmlformats.org/officeDocument/2006/relationships/image" Target="media/image25.GIF"/><Relationship Id="rId37" Type="http://schemas.openxmlformats.org/officeDocument/2006/relationships/image" Target="media/image30.GIF"/><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2.GIF"/><Relationship Id="rId36" Type="http://schemas.openxmlformats.org/officeDocument/2006/relationships/image" Target="media/image29.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hyperlink" Target="http://digteh.ru/InjGraf/SxElektr/princ/" TargetMode="Externa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1.GIF"/><Relationship Id="rId30" Type="http://schemas.openxmlformats.org/officeDocument/2006/relationships/image" Target="media/image24.GIF"/><Relationship Id="rId35" Type="http://schemas.openxmlformats.org/officeDocument/2006/relationships/image" Target="media/image28.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2112</Words>
  <Characters>12042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2020-03-29T15:09:00Z</dcterms:created>
  <dcterms:modified xsi:type="dcterms:W3CDTF">2020-03-29T15:09:00Z</dcterms:modified>
</cp:coreProperties>
</file>